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315E" w14:textId="1417A7F8" w:rsidR="00022300" w:rsidRDefault="00365013" w:rsidP="00365013">
      <w:pPr>
        <w:pStyle w:val="Ttulo1"/>
        <w:rPr>
          <w:rStyle w:val="nfase"/>
          <w:rFonts w:ascii="Arial" w:hAnsi="Arial" w:cs="Arial"/>
          <w:i w:val="0"/>
          <w:sz w:val="20"/>
        </w:rPr>
      </w:pPr>
      <w:r w:rsidRPr="00014924">
        <w:rPr>
          <w:rStyle w:val="nfase"/>
          <w:rFonts w:ascii="Arial" w:hAnsi="Arial" w:cs="Arial"/>
          <w:i w:val="0"/>
          <w:sz w:val="20"/>
        </w:rPr>
        <w:t xml:space="preserve">REQUERIMENTO </w:t>
      </w:r>
      <w:r w:rsidR="001C7E6B" w:rsidRPr="00014924">
        <w:rPr>
          <w:rStyle w:val="nfase"/>
          <w:rFonts w:ascii="Arial" w:hAnsi="Arial" w:cs="Arial"/>
          <w:i w:val="0"/>
          <w:sz w:val="20"/>
        </w:rPr>
        <w:t>Nº</w:t>
      </w:r>
      <w:r w:rsidRPr="00014924">
        <w:rPr>
          <w:rStyle w:val="nfase"/>
          <w:rFonts w:ascii="Arial" w:hAnsi="Arial" w:cs="Arial"/>
          <w:i w:val="0"/>
          <w:sz w:val="20"/>
        </w:rPr>
        <w:t xml:space="preserve"> </w:t>
      </w:r>
      <w:r w:rsidR="000723DB" w:rsidRPr="00014924">
        <w:rPr>
          <w:rStyle w:val="nfase"/>
          <w:rFonts w:ascii="Arial" w:hAnsi="Arial" w:cs="Arial"/>
          <w:i w:val="0"/>
          <w:sz w:val="20"/>
        </w:rPr>
        <w:t>(PROTOCOLO UNATE)</w:t>
      </w:r>
    </w:p>
    <w:tbl>
      <w:tblPr>
        <w:tblW w:w="9356" w:type="dxa"/>
        <w:tblInd w:w="-572" w:type="dxa"/>
        <w:tblCellMar>
          <w:left w:w="70" w:type="dxa"/>
          <w:right w:w="70" w:type="dxa"/>
        </w:tblCellMar>
        <w:tblLook w:val="04A0" w:firstRow="1" w:lastRow="0" w:firstColumn="1" w:lastColumn="0" w:noHBand="0" w:noVBand="1"/>
      </w:tblPr>
      <w:tblGrid>
        <w:gridCol w:w="2268"/>
        <w:gridCol w:w="7088"/>
      </w:tblGrid>
      <w:tr w:rsidR="006F2F92" w:rsidRPr="00081F3E" w14:paraId="3A91E2EF" w14:textId="77777777" w:rsidTr="005C2185">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ECDBC2A" w14:textId="77777777" w:rsidR="006F2F92" w:rsidRPr="00081F3E" w:rsidRDefault="006F2F92" w:rsidP="006F2F92">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ASSUNTO</w:t>
            </w:r>
          </w:p>
        </w:tc>
        <w:tc>
          <w:tcPr>
            <w:tcW w:w="7088"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0BE4FB" w14:textId="07364C63" w:rsidR="00BF23A3" w:rsidRPr="00081F3E" w:rsidRDefault="00BF23A3" w:rsidP="00BF23A3">
            <w:pPr>
              <w:spacing w:after="0" w:line="240" w:lineRule="auto"/>
              <w:jc w:val="center"/>
              <w:rPr>
                <w:rFonts w:ascii="Arial" w:eastAsia="Times New Roman" w:hAnsi="Arial" w:cs="Arial"/>
                <w:b/>
                <w:bCs/>
                <w:color w:val="000000"/>
                <w:sz w:val="19"/>
                <w:szCs w:val="19"/>
                <w:lang w:eastAsia="pt-BR"/>
              </w:rPr>
            </w:pPr>
            <w:r w:rsidRPr="00081F3E">
              <w:rPr>
                <w:rFonts w:ascii="Arial" w:eastAsia="Times New Roman" w:hAnsi="Arial" w:cs="Arial"/>
                <w:b/>
                <w:bCs/>
                <w:color w:val="000000"/>
                <w:sz w:val="19"/>
                <w:szCs w:val="19"/>
                <w:lang w:eastAsia="pt-BR"/>
              </w:rPr>
              <w:t xml:space="preserve">CONVALIDAÇÃO - PRÓ-DF II COM </w:t>
            </w:r>
            <w:r w:rsidR="00C963FE" w:rsidRPr="00081F3E">
              <w:rPr>
                <w:rFonts w:ascii="Arial" w:eastAsia="Times New Roman" w:hAnsi="Arial" w:cs="Arial"/>
                <w:b/>
                <w:bCs/>
                <w:color w:val="000000"/>
                <w:sz w:val="19"/>
                <w:szCs w:val="19"/>
                <w:lang w:eastAsia="pt-BR"/>
              </w:rPr>
              <w:t>REVOGAÇÃO</w:t>
            </w:r>
            <w:r w:rsidR="002559BC" w:rsidRPr="00081F3E">
              <w:rPr>
                <w:rFonts w:ascii="Arial" w:eastAsia="Times New Roman" w:hAnsi="Arial" w:cs="Arial"/>
                <w:b/>
                <w:bCs/>
                <w:color w:val="000000"/>
                <w:sz w:val="19"/>
                <w:szCs w:val="19"/>
                <w:lang w:eastAsia="pt-BR"/>
              </w:rPr>
              <w:t xml:space="preserve"> </w:t>
            </w:r>
            <w:r w:rsidRPr="00081F3E">
              <w:rPr>
                <w:rFonts w:ascii="Arial" w:eastAsia="Times New Roman" w:hAnsi="Arial" w:cs="Arial"/>
                <w:b/>
                <w:bCs/>
                <w:color w:val="000000"/>
                <w:sz w:val="19"/>
                <w:szCs w:val="19"/>
                <w:lang w:eastAsia="pt-BR"/>
              </w:rPr>
              <w:t>ADMINISTRATIVA DE CANCELAMENTO</w:t>
            </w:r>
            <w:r w:rsidR="00D06104" w:rsidRPr="00081F3E">
              <w:rPr>
                <w:rFonts w:ascii="Arial" w:eastAsia="Times New Roman" w:hAnsi="Arial" w:cs="Arial"/>
                <w:b/>
                <w:bCs/>
                <w:color w:val="000000"/>
                <w:sz w:val="19"/>
                <w:szCs w:val="19"/>
                <w:lang w:eastAsia="pt-BR"/>
              </w:rPr>
              <w:t xml:space="preserve"> </w:t>
            </w:r>
            <w:r w:rsidR="009133C5" w:rsidRPr="00081F3E">
              <w:rPr>
                <w:rFonts w:ascii="Arial" w:eastAsia="Times New Roman" w:hAnsi="Arial" w:cs="Arial"/>
                <w:b/>
                <w:bCs/>
                <w:color w:val="000000"/>
                <w:sz w:val="19"/>
                <w:szCs w:val="19"/>
                <w:lang w:eastAsia="pt-BR"/>
              </w:rPr>
              <w:t>E</w:t>
            </w:r>
            <w:r w:rsidR="00D06104" w:rsidRPr="00081F3E">
              <w:rPr>
                <w:rFonts w:ascii="Arial" w:eastAsia="Times New Roman" w:hAnsi="Arial" w:cs="Arial"/>
                <w:b/>
                <w:bCs/>
                <w:color w:val="000000"/>
                <w:sz w:val="19"/>
                <w:szCs w:val="19"/>
                <w:lang w:eastAsia="pt-BR"/>
              </w:rPr>
              <w:t xml:space="preserve"> TRANSFERÊNCIA DE INCENTIVO</w:t>
            </w:r>
            <w:r w:rsidR="003E1A9C" w:rsidRPr="00081F3E">
              <w:rPr>
                <w:rFonts w:ascii="Arial" w:eastAsia="Times New Roman" w:hAnsi="Arial" w:cs="Arial"/>
                <w:b/>
                <w:bCs/>
                <w:color w:val="000000"/>
                <w:sz w:val="19"/>
                <w:szCs w:val="19"/>
                <w:lang w:eastAsia="pt-BR"/>
              </w:rPr>
              <w:t xml:space="preserve"> </w:t>
            </w:r>
          </w:p>
          <w:p w14:paraId="48172276" w14:textId="02163DF7" w:rsidR="00EB159A" w:rsidRPr="00081F3E" w:rsidRDefault="00EB159A" w:rsidP="00BF23A3">
            <w:pPr>
              <w:spacing w:after="0" w:line="240" w:lineRule="auto"/>
              <w:jc w:val="center"/>
              <w:rPr>
                <w:rFonts w:ascii="Arial" w:eastAsia="Times New Roman" w:hAnsi="Arial" w:cs="Arial"/>
                <w:color w:val="000000"/>
                <w:sz w:val="19"/>
                <w:szCs w:val="19"/>
                <w:lang w:eastAsia="pt-BR"/>
              </w:rPr>
            </w:pPr>
            <w:r w:rsidRPr="00081F3E">
              <w:rPr>
                <w:rFonts w:ascii="Arial" w:eastAsia="Times New Roman" w:hAnsi="Arial" w:cs="Arial"/>
                <w:color w:val="000000"/>
                <w:sz w:val="19"/>
                <w:szCs w:val="19"/>
                <w:lang w:eastAsia="pt-BR"/>
              </w:rPr>
              <w:t>(</w:t>
            </w:r>
            <w:r w:rsidR="00D06104" w:rsidRPr="00081F3E">
              <w:rPr>
                <w:rFonts w:ascii="Arial" w:hAnsi="Arial" w:cs="Arial"/>
                <w:color w:val="000000"/>
                <w:sz w:val="19"/>
                <w:szCs w:val="19"/>
              </w:rPr>
              <w:t>§6º</w:t>
            </w:r>
            <w:r w:rsidR="007A703F" w:rsidRPr="00081F3E">
              <w:rPr>
                <w:rFonts w:ascii="Arial" w:hAnsi="Arial" w:cs="Arial"/>
                <w:color w:val="000000"/>
                <w:sz w:val="19"/>
                <w:szCs w:val="19"/>
              </w:rPr>
              <w:t>, §</w:t>
            </w:r>
            <w:r w:rsidR="00240B4E" w:rsidRPr="00081F3E">
              <w:rPr>
                <w:rFonts w:ascii="Arial" w:hAnsi="Arial" w:cs="Arial"/>
                <w:color w:val="000000"/>
                <w:sz w:val="19"/>
                <w:szCs w:val="19"/>
              </w:rPr>
              <w:t>8</w:t>
            </w:r>
            <w:r w:rsidR="007A703F" w:rsidRPr="00081F3E">
              <w:rPr>
                <w:rFonts w:ascii="Arial" w:hAnsi="Arial" w:cs="Arial"/>
                <w:color w:val="000000"/>
                <w:sz w:val="19"/>
                <w:szCs w:val="19"/>
              </w:rPr>
              <w:t xml:space="preserve">º </w:t>
            </w:r>
            <w:r w:rsidRPr="00081F3E">
              <w:rPr>
                <w:rFonts w:ascii="Arial" w:eastAsia="Times New Roman" w:hAnsi="Arial" w:cs="Arial"/>
                <w:color w:val="000000"/>
                <w:sz w:val="19"/>
                <w:szCs w:val="19"/>
                <w:lang w:eastAsia="pt-BR"/>
              </w:rPr>
              <w:t>§</w:t>
            </w:r>
            <w:r w:rsidR="003E1A9C" w:rsidRPr="00081F3E">
              <w:rPr>
                <w:rFonts w:ascii="Arial" w:eastAsia="Times New Roman" w:hAnsi="Arial" w:cs="Arial"/>
                <w:color w:val="000000"/>
                <w:sz w:val="19"/>
                <w:szCs w:val="19"/>
                <w:lang w:eastAsia="pt-BR"/>
              </w:rPr>
              <w:t>13</w:t>
            </w:r>
            <w:r w:rsidR="009133C5" w:rsidRPr="00081F3E">
              <w:rPr>
                <w:rFonts w:ascii="Arial" w:eastAsia="Times New Roman" w:hAnsi="Arial" w:cs="Arial"/>
                <w:color w:val="000000"/>
                <w:sz w:val="19"/>
                <w:szCs w:val="19"/>
                <w:lang w:eastAsia="pt-BR"/>
              </w:rPr>
              <w:t>º do</w:t>
            </w:r>
            <w:r w:rsidRPr="00081F3E">
              <w:rPr>
                <w:rFonts w:ascii="Arial" w:eastAsia="Times New Roman" w:hAnsi="Arial" w:cs="Arial"/>
                <w:color w:val="000000"/>
                <w:sz w:val="19"/>
                <w:szCs w:val="19"/>
                <w:lang w:eastAsia="pt-BR"/>
              </w:rPr>
              <w:t xml:space="preserve"> art. 83</w:t>
            </w:r>
            <w:r w:rsidR="009133C5" w:rsidRPr="00081F3E">
              <w:rPr>
                <w:rFonts w:ascii="Arial" w:eastAsia="Times New Roman" w:hAnsi="Arial" w:cs="Arial"/>
                <w:color w:val="000000"/>
                <w:sz w:val="19"/>
                <w:szCs w:val="19"/>
                <w:lang w:eastAsia="pt-BR"/>
              </w:rPr>
              <w:t xml:space="preserve"> e </w:t>
            </w:r>
            <w:r w:rsidR="009133C5" w:rsidRPr="00081F3E">
              <w:rPr>
                <w:rFonts w:ascii="Arial" w:hAnsi="Arial" w:cs="Arial"/>
                <w:color w:val="000000"/>
                <w:sz w:val="19"/>
                <w:szCs w:val="19"/>
              </w:rPr>
              <w:t>Art. 33</w:t>
            </w:r>
            <w:r w:rsidRPr="00081F3E">
              <w:rPr>
                <w:rFonts w:ascii="Arial" w:eastAsia="Times New Roman" w:hAnsi="Arial" w:cs="Arial"/>
                <w:color w:val="000000"/>
                <w:sz w:val="19"/>
                <w:szCs w:val="19"/>
                <w:lang w:eastAsia="pt-BR"/>
              </w:rPr>
              <w:t>, Decreto nº 4</w:t>
            </w:r>
            <w:r w:rsidR="00967AC2" w:rsidRPr="00081F3E">
              <w:rPr>
                <w:rFonts w:ascii="Arial" w:eastAsia="Times New Roman" w:hAnsi="Arial" w:cs="Arial"/>
                <w:color w:val="000000"/>
                <w:sz w:val="19"/>
                <w:szCs w:val="19"/>
                <w:lang w:eastAsia="pt-BR"/>
              </w:rPr>
              <w:t>1</w:t>
            </w:r>
            <w:r w:rsidRPr="00081F3E">
              <w:rPr>
                <w:rFonts w:ascii="Arial" w:eastAsia="Times New Roman" w:hAnsi="Arial" w:cs="Arial"/>
                <w:color w:val="000000"/>
                <w:sz w:val="19"/>
                <w:szCs w:val="19"/>
                <w:lang w:eastAsia="pt-BR"/>
              </w:rPr>
              <w:t>.015/2020)</w:t>
            </w:r>
          </w:p>
        </w:tc>
      </w:tr>
      <w:tr w:rsidR="006F2F92" w:rsidRPr="00081F3E" w14:paraId="553801BE" w14:textId="77777777" w:rsidTr="003E1A9C">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BBAB0B" w14:textId="77777777" w:rsidR="006F2F92" w:rsidRPr="00081F3E" w:rsidRDefault="006F2F92"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PROCESSO Nº</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7F9D6BA8" w14:textId="0849A5C4" w:rsidR="006F2F92" w:rsidRPr="00081F3E" w:rsidRDefault="006F2F92" w:rsidP="006F2F92">
            <w:pPr>
              <w:rPr>
                <w:rFonts w:ascii="Arial" w:hAnsi="Arial" w:cs="Arial"/>
                <w:color w:val="000000"/>
                <w:sz w:val="19"/>
                <w:szCs w:val="19"/>
              </w:rPr>
            </w:pPr>
          </w:p>
        </w:tc>
      </w:tr>
      <w:tr w:rsidR="006F2F92" w:rsidRPr="00081F3E" w14:paraId="4FD2E646" w14:textId="77777777" w:rsidTr="003E1A9C">
        <w:trPr>
          <w:trHeight w:val="454"/>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930C13" w14:textId="77777777" w:rsidR="006F2F92" w:rsidRPr="00081F3E" w:rsidRDefault="004F6538"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INTERESSADO</w:t>
            </w:r>
          </w:p>
          <w:p w14:paraId="60A7BDA6" w14:textId="4A6A6D7A" w:rsidR="000723DB" w:rsidRPr="00081F3E" w:rsidRDefault="000723DB"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(Razão Social)</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1E236B2A" w14:textId="1D4269A3" w:rsidR="006F2F92" w:rsidRPr="00081F3E" w:rsidRDefault="006F2F92" w:rsidP="006F2F92">
            <w:pPr>
              <w:rPr>
                <w:rFonts w:ascii="Arial" w:hAnsi="Arial" w:cs="Arial"/>
                <w:sz w:val="19"/>
                <w:szCs w:val="19"/>
              </w:rPr>
            </w:pPr>
          </w:p>
        </w:tc>
      </w:tr>
      <w:tr w:rsidR="005C2185" w:rsidRPr="00081F3E" w14:paraId="4A4D6726" w14:textId="77777777" w:rsidTr="003E1A9C">
        <w:trPr>
          <w:trHeight w:val="454"/>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E42714" w14:textId="1D031FD5" w:rsidR="005C2185" w:rsidRPr="00081F3E" w:rsidRDefault="005C2185"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CNPJ</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33BBE503" w14:textId="77777777" w:rsidR="005C2185" w:rsidRPr="00081F3E" w:rsidRDefault="005C2185" w:rsidP="006F2F92">
            <w:pPr>
              <w:shd w:val="clear" w:color="auto" w:fill="FFFFFF"/>
              <w:spacing w:after="0" w:line="240" w:lineRule="auto"/>
              <w:rPr>
                <w:rFonts w:ascii="Arial" w:eastAsia="Times New Roman" w:hAnsi="Arial" w:cs="Arial"/>
                <w:color w:val="212121"/>
                <w:sz w:val="19"/>
                <w:szCs w:val="19"/>
                <w:lang w:eastAsia="ja-JP" w:bidi="th-TH"/>
              </w:rPr>
            </w:pPr>
          </w:p>
        </w:tc>
      </w:tr>
      <w:tr w:rsidR="006F2F92" w:rsidRPr="00081F3E" w14:paraId="2C762764" w14:textId="77777777" w:rsidTr="003E1A9C">
        <w:trPr>
          <w:trHeight w:val="454"/>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8F839" w14:textId="77777777" w:rsidR="006F2F92" w:rsidRPr="00081F3E" w:rsidRDefault="006F2F92"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REQUERENTE</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66B79904" w14:textId="17DB65B0" w:rsidR="006F2F92" w:rsidRPr="00081F3E" w:rsidRDefault="006F2F92" w:rsidP="006F2F92">
            <w:pPr>
              <w:shd w:val="clear" w:color="auto" w:fill="FFFFFF"/>
              <w:spacing w:after="0" w:line="240" w:lineRule="auto"/>
              <w:rPr>
                <w:rFonts w:ascii="Arial" w:eastAsia="Times New Roman" w:hAnsi="Arial" w:cs="Arial"/>
                <w:color w:val="212121"/>
                <w:sz w:val="19"/>
                <w:szCs w:val="19"/>
                <w:lang w:eastAsia="ja-JP" w:bidi="th-TH"/>
              </w:rPr>
            </w:pPr>
          </w:p>
        </w:tc>
      </w:tr>
      <w:tr w:rsidR="006F2F92" w:rsidRPr="00081F3E" w14:paraId="1D7D0137" w14:textId="77777777" w:rsidTr="003E1A9C">
        <w:trPr>
          <w:trHeight w:val="454"/>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D1E13F" w14:textId="4F278B40" w:rsidR="006F2F92" w:rsidRPr="00081F3E" w:rsidRDefault="006F2F92"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CPF</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4DBB1763" w14:textId="56D8D1C0" w:rsidR="006F2F92" w:rsidRPr="00081F3E" w:rsidRDefault="006F2F92" w:rsidP="006F2F92">
            <w:pPr>
              <w:shd w:val="clear" w:color="auto" w:fill="FFFFFF"/>
              <w:spacing w:after="0" w:line="240" w:lineRule="auto"/>
              <w:rPr>
                <w:rFonts w:ascii="Arial" w:hAnsi="Arial" w:cs="Arial"/>
                <w:color w:val="000000"/>
                <w:sz w:val="19"/>
                <w:szCs w:val="19"/>
                <w:shd w:val="clear" w:color="auto" w:fill="FFFFFF"/>
              </w:rPr>
            </w:pPr>
          </w:p>
        </w:tc>
      </w:tr>
      <w:tr w:rsidR="006F2F92" w:rsidRPr="00081F3E" w14:paraId="03B147AC" w14:textId="77777777" w:rsidTr="003E1A9C">
        <w:trPr>
          <w:trHeight w:val="454"/>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A4630F" w14:textId="77777777" w:rsidR="006F2F92" w:rsidRPr="00081F3E" w:rsidRDefault="006F2F92"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TELEFONE(S)</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40792C9D" w14:textId="56F39129" w:rsidR="006F2F92" w:rsidRPr="00081F3E" w:rsidRDefault="006F2F92" w:rsidP="006F2F92">
            <w:pPr>
              <w:spacing w:after="0" w:line="240" w:lineRule="auto"/>
              <w:rPr>
                <w:rFonts w:ascii="Arial" w:eastAsia="Times New Roman" w:hAnsi="Arial" w:cs="Arial"/>
                <w:sz w:val="19"/>
                <w:szCs w:val="19"/>
                <w:lang w:eastAsia="pt-BR"/>
              </w:rPr>
            </w:pPr>
          </w:p>
        </w:tc>
      </w:tr>
      <w:tr w:rsidR="006F2F92" w:rsidRPr="00081F3E" w14:paraId="60766297" w14:textId="77777777" w:rsidTr="003E1A9C">
        <w:trPr>
          <w:trHeight w:val="454"/>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1753A5" w14:textId="5CEDA50B" w:rsidR="006F2F92" w:rsidRPr="00081F3E" w:rsidRDefault="006F2F92" w:rsidP="00327CD9">
            <w:pPr>
              <w:spacing w:after="0" w:line="240" w:lineRule="auto"/>
              <w:jc w:val="center"/>
              <w:rPr>
                <w:rFonts w:ascii="Arial" w:eastAsia="Times New Roman" w:hAnsi="Arial" w:cs="Arial"/>
                <w:b/>
                <w:color w:val="000000"/>
                <w:sz w:val="19"/>
                <w:szCs w:val="19"/>
                <w:lang w:eastAsia="pt-BR"/>
              </w:rPr>
            </w:pPr>
            <w:r w:rsidRPr="00081F3E">
              <w:rPr>
                <w:rFonts w:ascii="Arial" w:eastAsia="Times New Roman" w:hAnsi="Arial" w:cs="Arial"/>
                <w:b/>
                <w:color w:val="000000"/>
                <w:sz w:val="19"/>
                <w:szCs w:val="19"/>
                <w:lang w:eastAsia="pt-BR"/>
              </w:rPr>
              <w:t>E-MAIL</w:t>
            </w:r>
            <w:r w:rsidR="007823CE" w:rsidRPr="00081F3E">
              <w:rPr>
                <w:rFonts w:ascii="Arial" w:eastAsia="Times New Roman" w:hAnsi="Arial" w:cs="Arial"/>
                <w:b/>
                <w:color w:val="000000"/>
                <w:sz w:val="19"/>
                <w:szCs w:val="19"/>
                <w:lang w:eastAsia="pt-BR"/>
              </w:rPr>
              <w:t>(S)</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70F0C9B0" w14:textId="5914A6A3" w:rsidR="006F2F92" w:rsidRPr="00081F3E" w:rsidRDefault="006F2F92" w:rsidP="006F2F92">
            <w:pPr>
              <w:spacing w:after="0" w:line="240" w:lineRule="auto"/>
              <w:rPr>
                <w:rFonts w:ascii="Arial" w:eastAsia="Times New Roman" w:hAnsi="Arial" w:cs="Arial"/>
                <w:sz w:val="19"/>
                <w:szCs w:val="19"/>
                <w:lang w:eastAsia="pt-BR"/>
              </w:rPr>
            </w:pPr>
          </w:p>
        </w:tc>
      </w:tr>
    </w:tbl>
    <w:tbl>
      <w:tblPr>
        <w:tblStyle w:val="Tabelacomgrade"/>
        <w:tblW w:w="9356" w:type="dxa"/>
        <w:tblInd w:w="-572" w:type="dxa"/>
        <w:tblLook w:val="04A0" w:firstRow="1" w:lastRow="0" w:firstColumn="1" w:lastColumn="0" w:noHBand="0" w:noVBand="1"/>
      </w:tblPr>
      <w:tblGrid>
        <w:gridCol w:w="566"/>
        <w:gridCol w:w="892"/>
        <w:gridCol w:w="7898"/>
      </w:tblGrid>
      <w:tr w:rsidR="005C2185" w:rsidRPr="007A703F" w14:paraId="3C1E12D2" w14:textId="77777777" w:rsidTr="003E1A9C">
        <w:trPr>
          <w:trHeight w:val="454"/>
        </w:trPr>
        <w:tc>
          <w:tcPr>
            <w:tcW w:w="567" w:type="dxa"/>
            <w:shd w:val="clear" w:color="auto" w:fill="F2F2F2" w:themeFill="background1" w:themeFillShade="F2"/>
            <w:vAlign w:val="center"/>
          </w:tcPr>
          <w:p w14:paraId="0068BE92" w14:textId="65D5F592" w:rsidR="005C2185" w:rsidRPr="007A703F" w:rsidRDefault="005C2185" w:rsidP="005C2185">
            <w:pPr>
              <w:tabs>
                <w:tab w:val="left" w:pos="450"/>
                <w:tab w:val="center" w:pos="3380"/>
              </w:tabs>
              <w:jc w:val="center"/>
              <w:rPr>
                <w:rFonts w:ascii="Arial" w:hAnsi="Arial" w:cs="Arial"/>
                <w:b/>
                <w:sz w:val="19"/>
                <w:szCs w:val="19"/>
                <w:lang w:eastAsia="pt-BR"/>
              </w:rPr>
            </w:pPr>
            <w:r w:rsidRPr="007A703F">
              <w:rPr>
                <w:rFonts w:ascii="Arial" w:hAnsi="Arial" w:cs="Arial"/>
                <w:b/>
                <w:sz w:val="19"/>
                <w:szCs w:val="19"/>
                <w:lang w:eastAsia="pt-BR"/>
              </w:rPr>
              <w:t>Nº</w:t>
            </w:r>
          </w:p>
        </w:tc>
        <w:tc>
          <w:tcPr>
            <w:tcW w:w="785" w:type="dxa"/>
            <w:shd w:val="clear" w:color="auto" w:fill="F2F2F2" w:themeFill="background1" w:themeFillShade="F2"/>
            <w:vAlign w:val="center"/>
          </w:tcPr>
          <w:p w14:paraId="27277957" w14:textId="11A84B98" w:rsidR="005C2185" w:rsidRPr="007A703F" w:rsidRDefault="005C2185" w:rsidP="005C2185">
            <w:pPr>
              <w:tabs>
                <w:tab w:val="left" w:pos="450"/>
                <w:tab w:val="center" w:pos="3380"/>
              </w:tabs>
              <w:jc w:val="center"/>
              <w:rPr>
                <w:rFonts w:ascii="Arial" w:hAnsi="Arial" w:cs="Arial"/>
                <w:b/>
                <w:sz w:val="19"/>
                <w:szCs w:val="19"/>
                <w:lang w:eastAsia="pt-BR"/>
              </w:rPr>
            </w:pPr>
            <w:r w:rsidRPr="007A703F">
              <w:rPr>
                <w:rFonts w:ascii="Arial" w:hAnsi="Arial" w:cs="Arial"/>
                <w:b/>
                <w:sz w:val="19"/>
                <w:szCs w:val="19"/>
                <w:lang w:eastAsia="pt-BR"/>
              </w:rPr>
              <w:t>Marque</w:t>
            </w:r>
          </w:p>
          <w:p w14:paraId="38B12C39" w14:textId="525B062A" w:rsidR="005C2185" w:rsidRPr="007A703F" w:rsidRDefault="005C2185" w:rsidP="005C2185">
            <w:pPr>
              <w:tabs>
                <w:tab w:val="left" w:pos="450"/>
                <w:tab w:val="center" w:pos="3380"/>
              </w:tabs>
              <w:jc w:val="center"/>
              <w:rPr>
                <w:rFonts w:ascii="Arial" w:hAnsi="Arial" w:cs="Arial"/>
                <w:b/>
                <w:sz w:val="19"/>
                <w:szCs w:val="19"/>
                <w:lang w:eastAsia="pt-BR"/>
              </w:rPr>
            </w:pPr>
            <w:r w:rsidRPr="007A703F">
              <w:rPr>
                <w:rFonts w:ascii="Arial" w:hAnsi="Arial" w:cs="Arial"/>
                <w:b/>
                <w:sz w:val="19"/>
                <w:szCs w:val="19"/>
                <w:lang w:eastAsia="pt-BR"/>
              </w:rPr>
              <w:t>X</w:t>
            </w:r>
          </w:p>
        </w:tc>
        <w:tc>
          <w:tcPr>
            <w:tcW w:w="8004" w:type="dxa"/>
            <w:shd w:val="clear" w:color="auto" w:fill="F2F2F2" w:themeFill="background1" w:themeFillShade="F2"/>
            <w:vAlign w:val="center"/>
          </w:tcPr>
          <w:p w14:paraId="7FFA59B9" w14:textId="148C358D" w:rsidR="005C2185" w:rsidRPr="007A703F" w:rsidRDefault="005C2185" w:rsidP="00327CD9">
            <w:pPr>
              <w:tabs>
                <w:tab w:val="left" w:pos="295"/>
                <w:tab w:val="center" w:pos="3380"/>
              </w:tabs>
              <w:jc w:val="center"/>
              <w:rPr>
                <w:rFonts w:ascii="Arial" w:hAnsi="Arial" w:cs="Arial"/>
                <w:b/>
                <w:sz w:val="19"/>
                <w:szCs w:val="19"/>
                <w:lang w:eastAsia="pt-BR"/>
              </w:rPr>
            </w:pPr>
            <w:proofErr w:type="spellStart"/>
            <w:r w:rsidRPr="007A703F">
              <w:rPr>
                <w:rFonts w:ascii="Arial" w:hAnsi="Arial" w:cs="Arial"/>
                <w:b/>
                <w:sz w:val="19"/>
                <w:szCs w:val="19"/>
                <w:lang w:eastAsia="pt-BR"/>
              </w:rPr>
              <w:t>Check-List</w:t>
            </w:r>
            <w:proofErr w:type="spellEnd"/>
            <w:r w:rsidRPr="007A703F">
              <w:rPr>
                <w:rFonts w:ascii="Arial" w:hAnsi="Arial" w:cs="Arial"/>
                <w:b/>
                <w:sz w:val="19"/>
                <w:szCs w:val="19"/>
                <w:lang w:eastAsia="pt-BR"/>
              </w:rPr>
              <w:t xml:space="preserve"> - Documentos a serem apresentados </w:t>
            </w:r>
          </w:p>
        </w:tc>
      </w:tr>
      <w:tr w:rsidR="003E1A9C" w:rsidRPr="007A703F" w14:paraId="14360A81" w14:textId="77777777" w:rsidTr="003E1A9C">
        <w:trPr>
          <w:trHeight w:val="454"/>
        </w:trPr>
        <w:tc>
          <w:tcPr>
            <w:tcW w:w="567" w:type="dxa"/>
            <w:shd w:val="clear" w:color="auto" w:fill="F2F2F2" w:themeFill="background1" w:themeFillShade="F2"/>
            <w:vAlign w:val="center"/>
          </w:tcPr>
          <w:p w14:paraId="7ED5A686" w14:textId="5C3AE131" w:rsidR="003E1A9C" w:rsidRPr="007A703F" w:rsidRDefault="003E1A9C" w:rsidP="003E1A9C">
            <w:pPr>
              <w:tabs>
                <w:tab w:val="left" w:pos="898"/>
              </w:tabs>
              <w:jc w:val="center"/>
              <w:rPr>
                <w:rFonts w:ascii="Arial" w:hAnsi="Arial" w:cs="Arial"/>
                <w:b/>
                <w:bCs/>
                <w:sz w:val="19"/>
                <w:szCs w:val="19"/>
                <w:lang w:eastAsia="pt-BR"/>
              </w:rPr>
            </w:pPr>
            <w:r w:rsidRPr="007A703F">
              <w:rPr>
                <w:rFonts w:ascii="Arial" w:hAnsi="Arial" w:cs="Arial"/>
                <w:b/>
                <w:bCs/>
                <w:sz w:val="19"/>
                <w:szCs w:val="19"/>
                <w:lang w:eastAsia="pt-BR"/>
              </w:rPr>
              <w:t>1</w:t>
            </w:r>
          </w:p>
        </w:tc>
        <w:tc>
          <w:tcPr>
            <w:tcW w:w="785" w:type="dxa"/>
            <w:vAlign w:val="center"/>
          </w:tcPr>
          <w:p w14:paraId="691917CB" w14:textId="5C5C8EF1" w:rsidR="003E1A9C" w:rsidRPr="007A703F" w:rsidRDefault="003E1A9C" w:rsidP="003E1A9C">
            <w:pPr>
              <w:tabs>
                <w:tab w:val="left" w:pos="898"/>
              </w:tabs>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02B2AD07" w14:textId="253547E1" w:rsidR="003E1A9C" w:rsidRPr="007A703F" w:rsidRDefault="003E1A9C" w:rsidP="002559BC">
            <w:pPr>
              <w:pStyle w:val="PargrafodaLista"/>
              <w:tabs>
                <w:tab w:val="left" w:pos="721"/>
              </w:tabs>
              <w:ind w:left="13"/>
              <w:jc w:val="both"/>
              <w:rPr>
                <w:rFonts w:ascii="Arial" w:hAnsi="Arial" w:cs="Arial"/>
                <w:sz w:val="19"/>
                <w:szCs w:val="19"/>
                <w:lang w:eastAsia="pt-BR"/>
              </w:rPr>
            </w:pPr>
            <w:r w:rsidRPr="007A703F">
              <w:rPr>
                <w:rFonts w:ascii="Arial" w:hAnsi="Arial" w:cs="Arial"/>
                <w:sz w:val="19"/>
                <w:szCs w:val="19"/>
                <w:lang w:eastAsia="pt-BR"/>
              </w:rPr>
              <w:t>Requerimento solicitando a</w:t>
            </w:r>
            <w:r w:rsidR="00C963FE" w:rsidRPr="007A703F">
              <w:rPr>
                <w:rFonts w:ascii="Arial" w:hAnsi="Arial" w:cs="Arial"/>
                <w:sz w:val="19"/>
                <w:szCs w:val="19"/>
                <w:lang w:eastAsia="pt-BR"/>
              </w:rPr>
              <w:t xml:space="preserve"> revogação</w:t>
            </w:r>
            <w:r w:rsidR="002559BC" w:rsidRPr="007A703F">
              <w:rPr>
                <w:rFonts w:ascii="Arial" w:hAnsi="Arial" w:cs="Arial"/>
                <w:sz w:val="19"/>
                <w:szCs w:val="19"/>
                <w:lang w:eastAsia="pt-BR"/>
              </w:rPr>
              <w:t xml:space="preserve"> com</w:t>
            </w:r>
            <w:r w:rsidRPr="007A703F">
              <w:rPr>
                <w:rFonts w:ascii="Arial" w:hAnsi="Arial" w:cs="Arial"/>
                <w:sz w:val="19"/>
                <w:szCs w:val="19"/>
                <w:lang w:eastAsia="pt-BR"/>
              </w:rPr>
              <w:t xml:space="preserve"> </w:t>
            </w:r>
            <w:r w:rsidR="00D06104" w:rsidRPr="007A703F">
              <w:rPr>
                <w:rFonts w:ascii="Arial" w:eastAsia="Times New Roman" w:hAnsi="Arial" w:cs="Arial"/>
                <w:bCs/>
                <w:color w:val="000000"/>
                <w:sz w:val="19"/>
                <w:szCs w:val="19"/>
                <w:lang w:eastAsia="pt-BR"/>
              </w:rPr>
              <w:t xml:space="preserve">convalidação </w:t>
            </w:r>
            <w:r w:rsidR="00C963FE" w:rsidRPr="007A703F">
              <w:rPr>
                <w:rFonts w:ascii="Arial" w:eastAsia="Times New Roman" w:hAnsi="Arial" w:cs="Arial"/>
                <w:bCs/>
                <w:color w:val="000000"/>
                <w:sz w:val="19"/>
                <w:szCs w:val="19"/>
                <w:lang w:eastAsia="pt-BR"/>
              </w:rPr>
              <w:t>e</w:t>
            </w:r>
            <w:r w:rsidR="00D06104" w:rsidRPr="007A703F">
              <w:rPr>
                <w:rFonts w:ascii="Arial" w:eastAsia="Times New Roman" w:hAnsi="Arial" w:cs="Arial"/>
                <w:bCs/>
                <w:color w:val="000000"/>
                <w:sz w:val="19"/>
                <w:szCs w:val="19"/>
                <w:lang w:eastAsia="pt-BR"/>
              </w:rPr>
              <w:t xml:space="preserve"> transferência de incentivo para o</w:t>
            </w:r>
            <w:r w:rsidRPr="007A703F">
              <w:rPr>
                <w:rFonts w:ascii="Arial" w:hAnsi="Arial" w:cs="Arial"/>
                <w:sz w:val="19"/>
                <w:szCs w:val="19"/>
                <w:lang w:eastAsia="pt-BR"/>
              </w:rPr>
              <w:t xml:space="preserve"> PRÓ-DF II </w:t>
            </w:r>
            <w:r w:rsidRPr="007A703F">
              <w:rPr>
                <w:rFonts w:ascii="Arial" w:hAnsi="Arial" w:cs="Arial"/>
                <w:b/>
                <w:bCs/>
                <w:sz w:val="19"/>
                <w:szCs w:val="19"/>
                <w:lang w:eastAsia="pt-BR"/>
              </w:rPr>
              <w:t>(este formulário)</w:t>
            </w:r>
            <w:r w:rsidRPr="007A703F">
              <w:rPr>
                <w:rFonts w:ascii="Arial" w:hAnsi="Arial" w:cs="Arial"/>
                <w:sz w:val="19"/>
                <w:szCs w:val="19"/>
                <w:lang w:eastAsia="pt-BR"/>
              </w:rPr>
              <w:t>;</w:t>
            </w:r>
          </w:p>
        </w:tc>
      </w:tr>
      <w:tr w:rsidR="00E7190F" w:rsidRPr="007A703F" w14:paraId="7ECD6DCC" w14:textId="77777777" w:rsidTr="003E1A9C">
        <w:trPr>
          <w:trHeight w:val="454"/>
        </w:trPr>
        <w:tc>
          <w:tcPr>
            <w:tcW w:w="567" w:type="dxa"/>
            <w:shd w:val="clear" w:color="auto" w:fill="F2F2F2" w:themeFill="background1" w:themeFillShade="F2"/>
            <w:vAlign w:val="center"/>
          </w:tcPr>
          <w:p w14:paraId="598498B8" w14:textId="29FA2A44" w:rsidR="00E7190F" w:rsidRPr="007A703F" w:rsidRDefault="00E7190F" w:rsidP="003E1A9C">
            <w:pPr>
              <w:tabs>
                <w:tab w:val="left" w:pos="898"/>
              </w:tabs>
              <w:jc w:val="center"/>
              <w:rPr>
                <w:rFonts w:ascii="Arial" w:hAnsi="Arial" w:cs="Arial"/>
                <w:b/>
                <w:bCs/>
                <w:sz w:val="19"/>
                <w:szCs w:val="19"/>
                <w:lang w:eastAsia="pt-BR"/>
              </w:rPr>
            </w:pPr>
            <w:r w:rsidRPr="007A703F">
              <w:rPr>
                <w:rFonts w:ascii="Arial" w:hAnsi="Arial" w:cs="Arial"/>
                <w:b/>
                <w:bCs/>
                <w:sz w:val="19"/>
                <w:szCs w:val="19"/>
                <w:lang w:eastAsia="pt-BR"/>
              </w:rPr>
              <w:t>2</w:t>
            </w:r>
          </w:p>
        </w:tc>
        <w:tc>
          <w:tcPr>
            <w:tcW w:w="785" w:type="dxa"/>
            <w:vAlign w:val="center"/>
          </w:tcPr>
          <w:p w14:paraId="4EE3B624" w14:textId="4CF09B37" w:rsidR="00E7190F" w:rsidRPr="007A703F" w:rsidRDefault="00E7190F" w:rsidP="003E1A9C">
            <w:pPr>
              <w:tabs>
                <w:tab w:val="left" w:pos="898"/>
              </w:tabs>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10CF611E" w14:textId="0FC85C5E" w:rsidR="00E7190F" w:rsidRPr="007A703F" w:rsidRDefault="00E7190F" w:rsidP="002559BC">
            <w:pPr>
              <w:pStyle w:val="PargrafodaLista"/>
              <w:tabs>
                <w:tab w:val="left" w:pos="721"/>
              </w:tabs>
              <w:ind w:left="13"/>
              <w:jc w:val="both"/>
              <w:rPr>
                <w:rFonts w:ascii="Arial" w:hAnsi="Arial" w:cs="Arial"/>
                <w:sz w:val="19"/>
                <w:szCs w:val="19"/>
                <w:lang w:eastAsia="pt-BR"/>
              </w:rPr>
            </w:pPr>
            <w:r w:rsidRPr="007A703F">
              <w:rPr>
                <w:rFonts w:ascii="Arial" w:hAnsi="Arial" w:cs="Arial"/>
                <w:sz w:val="19"/>
                <w:szCs w:val="19"/>
                <w:lang w:eastAsia="pt-BR"/>
              </w:rPr>
              <w:t>Projeto de Viabilidade Simplificado;</w:t>
            </w:r>
          </w:p>
        </w:tc>
      </w:tr>
      <w:tr w:rsidR="003E1A9C" w:rsidRPr="007A703F" w14:paraId="4BA55EDC" w14:textId="77777777" w:rsidTr="003E1A9C">
        <w:trPr>
          <w:trHeight w:val="454"/>
        </w:trPr>
        <w:tc>
          <w:tcPr>
            <w:tcW w:w="567" w:type="dxa"/>
            <w:shd w:val="clear" w:color="auto" w:fill="F2F2F2" w:themeFill="background1" w:themeFillShade="F2"/>
            <w:vAlign w:val="center"/>
          </w:tcPr>
          <w:p w14:paraId="08C91D40" w14:textId="508B9501" w:rsidR="003E1A9C" w:rsidRPr="007A703F" w:rsidRDefault="00E7190F" w:rsidP="003E1A9C">
            <w:pPr>
              <w:tabs>
                <w:tab w:val="left" w:pos="2487"/>
              </w:tabs>
              <w:jc w:val="center"/>
              <w:rPr>
                <w:rFonts w:ascii="Arial" w:hAnsi="Arial" w:cs="Arial"/>
                <w:b/>
                <w:bCs/>
                <w:sz w:val="19"/>
                <w:szCs w:val="19"/>
                <w:lang w:eastAsia="pt-BR"/>
              </w:rPr>
            </w:pPr>
            <w:r w:rsidRPr="007A703F">
              <w:rPr>
                <w:rFonts w:ascii="Arial" w:hAnsi="Arial" w:cs="Arial"/>
                <w:b/>
                <w:bCs/>
                <w:sz w:val="19"/>
                <w:szCs w:val="19"/>
                <w:lang w:eastAsia="pt-BR"/>
              </w:rPr>
              <w:t>3</w:t>
            </w:r>
          </w:p>
        </w:tc>
        <w:tc>
          <w:tcPr>
            <w:tcW w:w="785" w:type="dxa"/>
            <w:vAlign w:val="center"/>
          </w:tcPr>
          <w:p w14:paraId="783DA730" w14:textId="65E49242" w:rsidR="003E1A9C" w:rsidRPr="007A703F" w:rsidRDefault="003E1A9C" w:rsidP="003E1A9C">
            <w:pPr>
              <w:tabs>
                <w:tab w:val="left" w:pos="2487"/>
              </w:tabs>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043E2B5" w14:textId="23734617" w:rsidR="003E1A9C" w:rsidRPr="007A703F" w:rsidRDefault="00D06104" w:rsidP="003E1A9C">
            <w:pPr>
              <w:pStyle w:val="PargrafodaLista"/>
              <w:ind w:left="13"/>
              <w:jc w:val="both"/>
              <w:rPr>
                <w:rFonts w:ascii="Arial" w:hAnsi="Arial" w:cs="Arial"/>
                <w:sz w:val="19"/>
                <w:szCs w:val="19"/>
                <w:lang w:eastAsia="pt-BR"/>
              </w:rPr>
            </w:pPr>
            <w:r w:rsidRPr="007A703F">
              <w:rPr>
                <w:rFonts w:ascii="Arial" w:hAnsi="Arial" w:cs="Arial"/>
                <w:sz w:val="19"/>
                <w:szCs w:val="19"/>
                <w:lang w:eastAsia="pt-BR"/>
              </w:rPr>
              <w:t>Certidão Simplificada vigente, emitida pela Junta Comercial, Industrial e Serviços do Distrito Federal ou pela unidade da Federação na qual a empresa seja registrada;</w:t>
            </w:r>
          </w:p>
        </w:tc>
      </w:tr>
      <w:tr w:rsidR="003E1A9C" w:rsidRPr="007A703F" w14:paraId="126AC859" w14:textId="77777777" w:rsidTr="003E1A9C">
        <w:trPr>
          <w:trHeight w:val="454"/>
        </w:trPr>
        <w:tc>
          <w:tcPr>
            <w:tcW w:w="567" w:type="dxa"/>
            <w:shd w:val="clear" w:color="auto" w:fill="F2F2F2" w:themeFill="background1" w:themeFillShade="F2"/>
            <w:vAlign w:val="center"/>
          </w:tcPr>
          <w:p w14:paraId="462F257D" w14:textId="15E01D02" w:rsidR="003E1A9C" w:rsidRPr="007A703F" w:rsidRDefault="00E7190F" w:rsidP="003E1A9C">
            <w:pPr>
              <w:tabs>
                <w:tab w:val="left" w:pos="1851"/>
              </w:tabs>
              <w:jc w:val="center"/>
              <w:rPr>
                <w:rFonts w:ascii="Arial" w:hAnsi="Arial" w:cs="Arial"/>
                <w:b/>
                <w:bCs/>
                <w:sz w:val="19"/>
                <w:szCs w:val="19"/>
                <w:lang w:eastAsia="pt-BR"/>
              </w:rPr>
            </w:pPr>
            <w:r w:rsidRPr="007A703F">
              <w:rPr>
                <w:rFonts w:ascii="Arial" w:hAnsi="Arial" w:cs="Arial"/>
                <w:b/>
                <w:bCs/>
                <w:sz w:val="19"/>
                <w:szCs w:val="19"/>
                <w:lang w:eastAsia="pt-BR"/>
              </w:rPr>
              <w:t>4</w:t>
            </w:r>
          </w:p>
        </w:tc>
        <w:tc>
          <w:tcPr>
            <w:tcW w:w="785" w:type="dxa"/>
            <w:vAlign w:val="center"/>
          </w:tcPr>
          <w:p w14:paraId="2234EB2D" w14:textId="0CCBDE99" w:rsidR="003E1A9C" w:rsidRPr="007A703F" w:rsidRDefault="003E1A9C" w:rsidP="003E1A9C">
            <w:pPr>
              <w:tabs>
                <w:tab w:val="left" w:pos="1851"/>
              </w:tabs>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632EDB3D" w14:textId="3F448E2C" w:rsidR="003E1A9C" w:rsidRPr="007A703F" w:rsidRDefault="003E1A9C" w:rsidP="003E1A9C">
            <w:pPr>
              <w:pStyle w:val="PargrafodaLista"/>
              <w:tabs>
                <w:tab w:val="left" w:pos="721"/>
              </w:tabs>
              <w:ind w:left="13"/>
              <w:jc w:val="both"/>
              <w:rPr>
                <w:rFonts w:ascii="Arial" w:hAnsi="Arial" w:cs="Arial"/>
                <w:sz w:val="19"/>
                <w:szCs w:val="19"/>
                <w:lang w:eastAsia="pt-BR"/>
              </w:rPr>
            </w:pPr>
            <w:r w:rsidRPr="007A703F">
              <w:rPr>
                <w:rFonts w:ascii="Arial" w:hAnsi="Arial" w:cs="Arial"/>
                <w:sz w:val="19"/>
                <w:szCs w:val="19"/>
                <w:lang w:eastAsia="pt-BR"/>
              </w:rPr>
              <w:t>Última alteração contratual consolidada, devidamente registrada na Junta Comercial, Industrial e Serviços do Distrito Federal;</w:t>
            </w:r>
          </w:p>
        </w:tc>
      </w:tr>
      <w:tr w:rsidR="003E1A9C" w:rsidRPr="007A703F" w14:paraId="16388E3C" w14:textId="77777777" w:rsidTr="003E1A9C">
        <w:trPr>
          <w:trHeight w:val="454"/>
        </w:trPr>
        <w:tc>
          <w:tcPr>
            <w:tcW w:w="567" w:type="dxa"/>
            <w:shd w:val="clear" w:color="auto" w:fill="F2F2F2" w:themeFill="background1" w:themeFillShade="F2"/>
            <w:vAlign w:val="center"/>
          </w:tcPr>
          <w:p w14:paraId="2C611BA3" w14:textId="51C5A0CE"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5</w:t>
            </w:r>
          </w:p>
        </w:tc>
        <w:tc>
          <w:tcPr>
            <w:tcW w:w="785" w:type="dxa"/>
            <w:vAlign w:val="center"/>
          </w:tcPr>
          <w:p w14:paraId="653B5006" w14:textId="04274749"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2F79E706" w14:textId="440F0B1F" w:rsidR="003E1A9C" w:rsidRPr="007A703F" w:rsidRDefault="003E1A9C" w:rsidP="003E1A9C">
            <w:pPr>
              <w:pStyle w:val="PargrafodaLista"/>
              <w:ind w:left="13"/>
              <w:rPr>
                <w:rFonts w:ascii="Arial" w:hAnsi="Arial" w:cs="Arial"/>
                <w:sz w:val="19"/>
                <w:szCs w:val="19"/>
                <w:lang w:eastAsia="pt-BR"/>
              </w:rPr>
            </w:pPr>
            <w:r w:rsidRPr="007A703F">
              <w:rPr>
                <w:rFonts w:ascii="Arial" w:hAnsi="Arial" w:cs="Arial"/>
                <w:sz w:val="19"/>
                <w:szCs w:val="19"/>
                <w:lang w:eastAsia="pt-BR"/>
              </w:rPr>
              <w:t>Cópia do RG e do CPF dos sócios-administradores, se já não constar dos autos do processo;</w:t>
            </w:r>
          </w:p>
        </w:tc>
      </w:tr>
      <w:tr w:rsidR="003E1A9C" w:rsidRPr="007A703F" w14:paraId="7037D826" w14:textId="77777777" w:rsidTr="003E1A9C">
        <w:trPr>
          <w:trHeight w:val="454"/>
        </w:trPr>
        <w:tc>
          <w:tcPr>
            <w:tcW w:w="567" w:type="dxa"/>
            <w:shd w:val="clear" w:color="auto" w:fill="F2F2F2" w:themeFill="background1" w:themeFillShade="F2"/>
            <w:vAlign w:val="center"/>
          </w:tcPr>
          <w:p w14:paraId="2A6B75A3" w14:textId="25B6D8D4" w:rsidR="003E1A9C" w:rsidRPr="007A703F" w:rsidRDefault="00E7190F" w:rsidP="003E1A9C">
            <w:pPr>
              <w:tabs>
                <w:tab w:val="left" w:pos="1814"/>
              </w:tabs>
              <w:jc w:val="center"/>
              <w:rPr>
                <w:rFonts w:ascii="Arial" w:hAnsi="Arial" w:cs="Arial"/>
                <w:b/>
                <w:bCs/>
                <w:sz w:val="19"/>
                <w:szCs w:val="19"/>
                <w:lang w:eastAsia="pt-BR"/>
              </w:rPr>
            </w:pPr>
            <w:r w:rsidRPr="007A703F">
              <w:rPr>
                <w:rFonts w:ascii="Arial" w:hAnsi="Arial" w:cs="Arial"/>
                <w:b/>
                <w:bCs/>
                <w:sz w:val="19"/>
                <w:szCs w:val="19"/>
                <w:lang w:eastAsia="pt-BR"/>
              </w:rPr>
              <w:t>6</w:t>
            </w:r>
          </w:p>
        </w:tc>
        <w:tc>
          <w:tcPr>
            <w:tcW w:w="785" w:type="dxa"/>
            <w:vAlign w:val="center"/>
          </w:tcPr>
          <w:p w14:paraId="12B561F3" w14:textId="71E67BBB" w:rsidR="003E1A9C" w:rsidRPr="007A703F" w:rsidRDefault="003E1A9C" w:rsidP="003E1A9C">
            <w:pPr>
              <w:tabs>
                <w:tab w:val="left" w:pos="1814"/>
              </w:tabs>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537B6C10" w14:textId="102A75A3" w:rsidR="003E1A9C" w:rsidRPr="007A703F" w:rsidRDefault="003E1A9C" w:rsidP="003E1A9C">
            <w:pPr>
              <w:pStyle w:val="PargrafodaLista"/>
              <w:ind w:left="13"/>
              <w:rPr>
                <w:rFonts w:ascii="Arial" w:hAnsi="Arial" w:cs="Arial"/>
                <w:sz w:val="19"/>
                <w:szCs w:val="19"/>
                <w:lang w:eastAsia="pt-BR"/>
              </w:rPr>
            </w:pPr>
            <w:r w:rsidRPr="007A703F">
              <w:rPr>
                <w:rFonts w:ascii="Arial" w:hAnsi="Arial" w:cs="Arial"/>
                <w:sz w:val="19"/>
                <w:szCs w:val="19"/>
                <w:lang w:eastAsia="pt-BR"/>
              </w:rPr>
              <w:t>Declaração formal dos sócios-administradores não foram condenados por crimes previstos nas Leis nº 1.521, de 26 de dezembro de 1951, nº 7.492, de 16 de junho de 1986, nº 8.137, de 27 de dezembro de 1990, nº 9.605, de 12 de fevereiro de 1998 e nº 9.613, de 03 de março de 1998, salvo extinção da pena e de seus efeitos;</w:t>
            </w:r>
          </w:p>
        </w:tc>
      </w:tr>
      <w:tr w:rsidR="003E1A9C" w:rsidRPr="007A703F" w14:paraId="7CE082A9" w14:textId="77777777" w:rsidTr="003E1A9C">
        <w:trPr>
          <w:trHeight w:val="454"/>
        </w:trPr>
        <w:tc>
          <w:tcPr>
            <w:tcW w:w="567" w:type="dxa"/>
            <w:shd w:val="clear" w:color="auto" w:fill="F2F2F2" w:themeFill="background1" w:themeFillShade="F2"/>
            <w:vAlign w:val="center"/>
          </w:tcPr>
          <w:p w14:paraId="6AA7E383" w14:textId="72A8F642"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7</w:t>
            </w:r>
          </w:p>
        </w:tc>
        <w:tc>
          <w:tcPr>
            <w:tcW w:w="785" w:type="dxa"/>
            <w:vAlign w:val="center"/>
          </w:tcPr>
          <w:p w14:paraId="296C2836" w14:textId="3225A853"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354F6394" w14:textId="47EFABBB" w:rsidR="003E1A9C" w:rsidRPr="007A703F" w:rsidRDefault="003E1A9C" w:rsidP="003E1A9C">
            <w:pPr>
              <w:pStyle w:val="PargrafodaLista"/>
              <w:ind w:left="13"/>
              <w:rPr>
                <w:rFonts w:ascii="Arial" w:hAnsi="Arial" w:cs="Arial"/>
                <w:sz w:val="19"/>
                <w:szCs w:val="19"/>
                <w:lang w:eastAsia="pt-BR"/>
              </w:rPr>
            </w:pPr>
            <w:r w:rsidRPr="007A703F">
              <w:rPr>
                <w:rFonts w:ascii="Arial" w:hAnsi="Arial" w:cs="Arial"/>
                <w:sz w:val="19"/>
                <w:szCs w:val="19"/>
                <w:lang w:eastAsia="pt-BR"/>
              </w:rPr>
              <w:t>Comprovante de Inscrição e de Situação Cadastral no Cadastro Nacional de Pessoa Jurídica – CNPJ;</w:t>
            </w:r>
          </w:p>
        </w:tc>
      </w:tr>
      <w:tr w:rsidR="003E1A9C" w:rsidRPr="007A703F" w14:paraId="6562C7B8" w14:textId="77777777" w:rsidTr="003E1A9C">
        <w:trPr>
          <w:trHeight w:val="454"/>
        </w:trPr>
        <w:tc>
          <w:tcPr>
            <w:tcW w:w="567" w:type="dxa"/>
            <w:shd w:val="clear" w:color="auto" w:fill="F2F2F2" w:themeFill="background1" w:themeFillShade="F2"/>
            <w:vAlign w:val="center"/>
          </w:tcPr>
          <w:p w14:paraId="5862D74D" w14:textId="56FC397C"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8</w:t>
            </w:r>
          </w:p>
        </w:tc>
        <w:tc>
          <w:tcPr>
            <w:tcW w:w="785" w:type="dxa"/>
            <w:vAlign w:val="center"/>
          </w:tcPr>
          <w:p w14:paraId="4C0187AD" w14:textId="69B74780"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1BEE278" w14:textId="7E88E0F0" w:rsidR="003E1A9C" w:rsidRPr="007A703F" w:rsidRDefault="003E1A9C" w:rsidP="003E1A9C">
            <w:pPr>
              <w:pStyle w:val="PargrafodaLista"/>
              <w:ind w:left="13"/>
              <w:rPr>
                <w:rFonts w:ascii="Arial" w:hAnsi="Arial" w:cs="Arial"/>
                <w:sz w:val="19"/>
                <w:szCs w:val="19"/>
                <w:lang w:eastAsia="pt-BR"/>
              </w:rPr>
            </w:pPr>
            <w:r w:rsidRPr="007A703F">
              <w:rPr>
                <w:rFonts w:ascii="Arial" w:hAnsi="Arial" w:cs="Arial"/>
                <w:sz w:val="19"/>
                <w:szCs w:val="19"/>
                <w:lang w:eastAsia="pt-BR"/>
              </w:rPr>
              <w:t>Comprovante de Inscrição no Cadastral Fiscal do Distrito Federal - CF/DF</w:t>
            </w:r>
            <w:r w:rsidR="00E7190F" w:rsidRPr="007A703F">
              <w:rPr>
                <w:rFonts w:ascii="Arial" w:hAnsi="Arial" w:cs="Arial"/>
                <w:sz w:val="19"/>
                <w:szCs w:val="19"/>
                <w:lang w:eastAsia="pt-BR"/>
              </w:rPr>
              <w:t xml:space="preserve"> ou da Federação na qual a empresa seja registrada</w:t>
            </w:r>
            <w:r w:rsidRPr="007A703F">
              <w:rPr>
                <w:rFonts w:ascii="Arial" w:hAnsi="Arial" w:cs="Arial"/>
                <w:sz w:val="19"/>
                <w:szCs w:val="19"/>
                <w:lang w:eastAsia="pt-BR"/>
              </w:rPr>
              <w:t xml:space="preserve">; </w:t>
            </w:r>
          </w:p>
        </w:tc>
      </w:tr>
      <w:tr w:rsidR="003E1A9C" w:rsidRPr="007A703F" w14:paraId="41AE53C5" w14:textId="77777777" w:rsidTr="003E1A9C">
        <w:trPr>
          <w:trHeight w:val="454"/>
        </w:trPr>
        <w:tc>
          <w:tcPr>
            <w:tcW w:w="567" w:type="dxa"/>
            <w:shd w:val="clear" w:color="auto" w:fill="F2F2F2" w:themeFill="background1" w:themeFillShade="F2"/>
            <w:vAlign w:val="center"/>
          </w:tcPr>
          <w:p w14:paraId="59D33A70" w14:textId="25363F76"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9</w:t>
            </w:r>
          </w:p>
        </w:tc>
        <w:tc>
          <w:tcPr>
            <w:tcW w:w="785" w:type="dxa"/>
            <w:vAlign w:val="center"/>
          </w:tcPr>
          <w:p w14:paraId="1994C134" w14:textId="373EE10D"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AC495D2" w14:textId="0C449B33" w:rsidR="003E1A9C" w:rsidRPr="007A703F" w:rsidRDefault="003E1A9C" w:rsidP="003E1A9C">
            <w:pPr>
              <w:pStyle w:val="PargrafodaLista"/>
              <w:ind w:left="13"/>
              <w:jc w:val="both"/>
              <w:rPr>
                <w:rFonts w:ascii="Arial" w:hAnsi="Arial" w:cs="Arial"/>
                <w:sz w:val="19"/>
                <w:szCs w:val="19"/>
                <w:lang w:eastAsia="pt-BR"/>
              </w:rPr>
            </w:pPr>
            <w:r w:rsidRPr="007A703F">
              <w:rPr>
                <w:rFonts w:ascii="Arial" w:hAnsi="Arial" w:cs="Arial"/>
                <w:sz w:val="19"/>
                <w:szCs w:val="19"/>
                <w:lang w:eastAsia="pt-BR"/>
              </w:rPr>
              <w:t>Certidão de Regularidade do Fundo de Garantia por Tempo de Serviço - FGTS – CRF;</w:t>
            </w:r>
          </w:p>
        </w:tc>
      </w:tr>
      <w:tr w:rsidR="003E1A9C" w:rsidRPr="007A703F" w14:paraId="6FBB2075" w14:textId="77777777" w:rsidTr="003E1A9C">
        <w:trPr>
          <w:trHeight w:val="454"/>
        </w:trPr>
        <w:tc>
          <w:tcPr>
            <w:tcW w:w="567" w:type="dxa"/>
            <w:shd w:val="clear" w:color="auto" w:fill="F2F2F2" w:themeFill="background1" w:themeFillShade="F2"/>
            <w:vAlign w:val="center"/>
          </w:tcPr>
          <w:p w14:paraId="1D898374" w14:textId="406A88DE"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10</w:t>
            </w:r>
          </w:p>
        </w:tc>
        <w:tc>
          <w:tcPr>
            <w:tcW w:w="785" w:type="dxa"/>
            <w:vAlign w:val="center"/>
          </w:tcPr>
          <w:p w14:paraId="5B2925C4" w14:textId="024C8A9D"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549AC41E" w14:textId="3F02A73A" w:rsidR="003E1A9C" w:rsidRPr="007A703F" w:rsidRDefault="003E1A9C" w:rsidP="003E1A9C">
            <w:pPr>
              <w:pStyle w:val="PargrafodaLista"/>
              <w:ind w:left="13"/>
              <w:jc w:val="both"/>
              <w:rPr>
                <w:rFonts w:ascii="Arial" w:hAnsi="Arial" w:cs="Arial"/>
                <w:sz w:val="19"/>
                <w:szCs w:val="19"/>
                <w:lang w:eastAsia="pt-BR"/>
              </w:rPr>
            </w:pPr>
            <w:r w:rsidRPr="007A703F">
              <w:rPr>
                <w:rFonts w:ascii="Arial" w:hAnsi="Arial" w:cs="Arial"/>
                <w:sz w:val="19"/>
                <w:szCs w:val="19"/>
                <w:lang w:eastAsia="pt-BR"/>
              </w:rPr>
              <w:t>Certidão Negativa ou Positiva com efeito de Negativa de Débitos Trabalhistas – CNDT referente à empresa;</w:t>
            </w:r>
          </w:p>
        </w:tc>
      </w:tr>
      <w:tr w:rsidR="003E1A9C" w:rsidRPr="007A703F" w14:paraId="1F8234E3" w14:textId="77777777" w:rsidTr="003E1A9C">
        <w:trPr>
          <w:trHeight w:val="454"/>
        </w:trPr>
        <w:tc>
          <w:tcPr>
            <w:tcW w:w="567" w:type="dxa"/>
            <w:shd w:val="clear" w:color="auto" w:fill="F2F2F2" w:themeFill="background1" w:themeFillShade="F2"/>
            <w:vAlign w:val="center"/>
          </w:tcPr>
          <w:p w14:paraId="621DE134" w14:textId="070D87D1"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11</w:t>
            </w:r>
          </w:p>
        </w:tc>
        <w:tc>
          <w:tcPr>
            <w:tcW w:w="785" w:type="dxa"/>
            <w:vAlign w:val="center"/>
          </w:tcPr>
          <w:p w14:paraId="2FF6BF73" w14:textId="3F84BB9A"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281B7B64" w14:textId="63D642A5" w:rsidR="003E1A9C" w:rsidRPr="007A703F" w:rsidRDefault="003E1A9C" w:rsidP="003E1A9C">
            <w:pPr>
              <w:pStyle w:val="PargrafodaLista"/>
              <w:ind w:left="13"/>
              <w:jc w:val="both"/>
              <w:rPr>
                <w:rFonts w:ascii="Arial" w:hAnsi="Arial" w:cs="Arial"/>
                <w:sz w:val="19"/>
                <w:szCs w:val="19"/>
                <w:lang w:eastAsia="pt-BR"/>
              </w:rPr>
            </w:pPr>
            <w:r w:rsidRPr="007A703F">
              <w:rPr>
                <w:rFonts w:ascii="Arial" w:hAnsi="Arial" w:cs="Arial"/>
                <w:sz w:val="19"/>
                <w:szCs w:val="19"/>
                <w:lang w:eastAsia="pt-BR"/>
              </w:rPr>
              <w:t>Certidão Negativa ou Positiva com efeito de Negativa de Débitos Trabalhistas – CNDT referente aos sócios-administradores;</w:t>
            </w:r>
          </w:p>
        </w:tc>
      </w:tr>
      <w:tr w:rsidR="003E1A9C" w:rsidRPr="007A703F" w14:paraId="15658457" w14:textId="77777777" w:rsidTr="003E1A9C">
        <w:trPr>
          <w:trHeight w:val="454"/>
        </w:trPr>
        <w:tc>
          <w:tcPr>
            <w:tcW w:w="567" w:type="dxa"/>
            <w:shd w:val="clear" w:color="auto" w:fill="F2F2F2" w:themeFill="background1" w:themeFillShade="F2"/>
            <w:vAlign w:val="center"/>
          </w:tcPr>
          <w:p w14:paraId="7C78B33C" w14:textId="42083241"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12</w:t>
            </w:r>
          </w:p>
        </w:tc>
        <w:tc>
          <w:tcPr>
            <w:tcW w:w="785" w:type="dxa"/>
            <w:vAlign w:val="center"/>
          </w:tcPr>
          <w:p w14:paraId="38F48808" w14:textId="4D6E692C"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18136D8E" w14:textId="2DC7A755" w:rsidR="003E1A9C" w:rsidRPr="007A703F" w:rsidRDefault="003E1A9C" w:rsidP="003E1A9C">
            <w:pPr>
              <w:pStyle w:val="PargrafodaLista"/>
              <w:ind w:left="13"/>
              <w:jc w:val="both"/>
              <w:rPr>
                <w:rFonts w:ascii="Arial" w:hAnsi="Arial" w:cs="Arial"/>
                <w:sz w:val="19"/>
                <w:szCs w:val="19"/>
                <w:lang w:eastAsia="pt-BR"/>
              </w:rPr>
            </w:pPr>
            <w:r w:rsidRPr="007A703F">
              <w:rPr>
                <w:rFonts w:ascii="Arial" w:hAnsi="Arial" w:cs="Arial"/>
                <w:sz w:val="19"/>
                <w:szCs w:val="19"/>
                <w:lang w:eastAsia="pt-BR"/>
              </w:rPr>
              <w:t>Certidão Negativa ou Positiva com efeito de Negativa de Débitos Relativos aos Tributos Federais e à Dívida Ativa da União - RFB referente aos sócios-administradores;</w:t>
            </w:r>
          </w:p>
        </w:tc>
      </w:tr>
      <w:tr w:rsidR="003E1A9C" w:rsidRPr="007A703F" w14:paraId="73EAA76D" w14:textId="77777777" w:rsidTr="003E1A9C">
        <w:trPr>
          <w:trHeight w:val="454"/>
        </w:trPr>
        <w:tc>
          <w:tcPr>
            <w:tcW w:w="567" w:type="dxa"/>
            <w:shd w:val="clear" w:color="auto" w:fill="F2F2F2" w:themeFill="background1" w:themeFillShade="F2"/>
            <w:vAlign w:val="center"/>
          </w:tcPr>
          <w:p w14:paraId="1B3C10A5" w14:textId="7FD433C9"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13</w:t>
            </w:r>
          </w:p>
        </w:tc>
        <w:tc>
          <w:tcPr>
            <w:tcW w:w="785" w:type="dxa"/>
            <w:vAlign w:val="center"/>
          </w:tcPr>
          <w:p w14:paraId="6CFD0177" w14:textId="1FC5A969"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412E362E" w14:textId="1EAAFD46" w:rsidR="003E1A9C" w:rsidRPr="007A703F" w:rsidRDefault="003E1A9C" w:rsidP="003E1A9C">
            <w:pPr>
              <w:pStyle w:val="PargrafodaLista"/>
              <w:ind w:left="13"/>
              <w:jc w:val="both"/>
              <w:rPr>
                <w:rFonts w:ascii="Arial" w:hAnsi="Arial" w:cs="Arial"/>
                <w:sz w:val="19"/>
                <w:szCs w:val="19"/>
                <w:lang w:eastAsia="pt-BR"/>
              </w:rPr>
            </w:pPr>
            <w:r w:rsidRPr="007A703F">
              <w:rPr>
                <w:rFonts w:ascii="Arial" w:hAnsi="Arial" w:cs="Arial"/>
                <w:sz w:val="19"/>
                <w:szCs w:val="19"/>
                <w:lang w:eastAsia="pt-BR"/>
              </w:rPr>
              <w:t>Certidão Negativa ou Positiva com efeito de Negativa de Débitos Relativos aos Tributos Federais e à Dívida Ativa da União - RFB referente à empres</w:t>
            </w:r>
            <w:r w:rsidR="00E7190F" w:rsidRPr="007A703F">
              <w:rPr>
                <w:rFonts w:ascii="Arial" w:hAnsi="Arial" w:cs="Arial"/>
                <w:sz w:val="19"/>
                <w:szCs w:val="19"/>
                <w:lang w:eastAsia="pt-BR"/>
              </w:rPr>
              <w:t>a</w:t>
            </w:r>
            <w:r w:rsidRPr="007A703F">
              <w:rPr>
                <w:rFonts w:ascii="Arial" w:hAnsi="Arial" w:cs="Arial"/>
                <w:sz w:val="19"/>
                <w:szCs w:val="19"/>
                <w:lang w:eastAsia="pt-BR"/>
              </w:rPr>
              <w:t>;</w:t>
            </w:r>
          </w:p>
        </w:tc>
      </w:tr>
      <w:tr w:rsidR="003E1A9C" w:rsidRPr="007A703F" w14:paraId="080A7005" w14:textId="77777777" w:rsidTr="003E1A9C">
        <w:trPr>
          <w:trHeight w:val="454"/>
        </w:trPr>
        <w:tc>
          <w:tcPr>
            <w:tcW w:w="567" w:type="dxa"/>
            <w:shd w:val="clear" w:color="auto" w:fill="F2F2F2" w:themeFill="background1" w:themeFillShade="F2"/>
            <w:vAlign w:val="center"/>
          </w:tcPr>
          <w:p w14:paraId="309C9AE1" w14:textId="5E210E7A"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14</w:t>
            </w:r>
          </w:p>
        </w:tc>
        <w:tc>
          <w:tcPr>
            <w:tcW w:w="785" w:type="dxa"/>
            <w:vAlign w:val="center"/>
          </w:tcPr>
          <w:p w14:paraId="7292A7DD" w14:textId="7D00E540"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F3EB434" w14:textId="2F32939F"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Certidão Negativa ou Positiva com efeito de Negativa de Débitos junto à Fazenda Pública do DF, referente aos sócios-administradores;</w:t>
            </w:r>
          </w:p>
        </w:tc>
      </w:tr>
      <w:tr w:rsidR="003E1A9C" w:rsidRPr="007A703F" w14:paraId="73489DE8" w14:textId="77777777" w:rsidTr="003E1A9C">
        <w:trPr>
          <w:trHeight w:val="454"/>
        </w:trPr>
        <w:tc>
          <w:tcPr>
            <w:tcW w:w="567" w:type="dxa"/>
            <w:shd w:val="clear" w:color="auto" w:fill="F2F2F2" w:themeFill="background1" w:themeFillShade="F2"/>
            <w:vAlign w:val="center"/>
          </w:tcPr>
          <w:p w14:paraId="12070447" w14:textId="5844D135"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15</w:t>
            </w:r>
          </w:p>
        </w:tc>
        <w:tc>
          <w:tcPr>
            <w:tcW w:w="785" w:type="dxa"/>
            <w:vAlign w:val="center"/>
          </w:tcPr>
          <w:p w14:paraId="711F9AEF" w14:textId="2667CCBA"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6487C8A5" w14:textId="425615A6"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 Certidão Negativa ou Positiva com efeito de Negativa de Débitos junto à Fazenda Pública do DF, referente à empresa;</w:t>
            </w:r>
          </w:p>
        </w:tc>
      </w:tr>
      <w:tr w:rsidR="003E1A9C" w:rsidRPr="007A703F" w14:paraId="1046AD41" w14:textId="77777777" w:rsidTr="003E1A9C">
        <w:trPr>
          <w:trHeight w:val="454"/>
        </w:trPr>
        <w:tc>
          <w:tcPr>
            <w:tcW w:w="567" w:type="dxa"/>
            <w:shd w:val="clear" w:color="auto" w:fill="F2F2F2" w:themeFill="background1" w:themeFillShade="F2"/>
            <w:vAlign w:val="center"/>
          </w:tcPr>
          <w:p w14:paraId="3DB7FECC" w14:textId="168D7A6F"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lastRenderedPageBreak/>
              <w:t>16</w:t>
            </w:r>
          </w:p>
        </w:tc>
        <w:tc>
          <w:tcPr>
            <w:tcW w:w="785" w:type="dxa"/>
            <w:vAlign w:val="center"/>
          </w:tcPr>
          <w:p w14:paraId="4054FF38" w14:textId="7725B470"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17CFCFBA" w14:textId="7B8967CE"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Certidão Negativa ou Positiva com efeito de Negativa de Débitos junto à Fazenda Pública do DF, referente ao imóvel objeto do benefício;</w:t>
            </w:r>
          </w:p>
        </w:tc>
      </w:tr>
      <w:tr w:rsidR="003E1A9C" w:rsidRPr="007A703F" w14:paraId="17AC5AC4" w14:textId="77777777" w:rsidTr="003E1A9C">
        <w:trPr>
          <w:trHeight w:val="454"/>
        </w:trPr>
        <w:tc>
          <w:tcPr>
            <w:tcW w:w="567" w:type="dxa"/>
            <w:shd w:val="clear" w:color="auto" w:fill="F2F2F2" w:themeFill="background1" w:themeFillShade="F2"/>
            <w:vAlign w:val="center"/>
          </w:tcPr>
          <w:p w14:paraId="3B177A77" w14:textId="7C6A62B8"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17</w:t>
            </w:r>
          </w:p>
        </w:tc>
        <w:tc>
          <w:tcPr>
            <w:tcW w:w="785" w:type="dxa"/>
            <w:vAlign w:val="center"/>
          </w:tcPr>
          <w:p w14:paraId="0862791E" w14:textId="56B6BA57"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44CD20DB" w14:textId="61603641"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Certidão de Ônus do imóvel objeto do incentivo;</w:t>
            </w:r>
          </w:p>
        </w:tc>
      </w:tr>
      <w:tr w:rsidR="003E1A9C" w:rsidRPr="007A703F" w14:paraId="58914AD4" w14:textId="77777777" w:rsidTr="003E1A9C">
        <w:trPr>
          <w:trHeight w:val="454"/>
        </w:trPr>
        <w:tc>
          <w:tcPr>
            <w:tcW w:w="567" w:type="dxa"/>
            <w:shd w:val="clear" w:color="auto" w:fill="F2F2F2" w:themeFill="background1" w:themeFillShade="F2"/>
            <w:vAlign w:val="center"/>
          </w:tcPr>
          <w:p w14:paraId="4370A40E" w14:textId="0ACE474D"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18</w:t>
            </w:r>
          </w:p>
        </w:tc>
        <w:tc>
          <w:tcPr>
            <w:tcW w:w="785" w:type="dxa"/>
            <w:vAlign w:val="center"/>
          </w:tcPr>
          <w:p w14:paraId="0673AAE2" w14:textId="0EC1FF6D"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1E6F572D" w14:textId="430E5586"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Declaração de Nada Consta emitida pela Companhia Imobiliária de Brasília - TERRACAP referente aos sócios-administradores;</w:t>
            </w:r>
          </w:p>
        </w:tc>
      </w:tr>
      <w:tr w:rsidR="003E1A9C" w:rsidRPr="007A703F" w14:paraId="0FBCF62D" w14:textId="77777777" w:rsidTr="003E1A9C">
        <w:trPr>
          <w:trHeight w:val="454"/>
        </w:trPr>
        <w:tc>
          <w:tcPr>
            <w:tcW w:w="567" w:type="dxa"/>
            <w:shd w:val="clear" w:color="auto" w:fill="F2F2F2" w:themeFill="background1" w:themeFillShade="F2"/>
            <w:vAlign w:val="center"/>
          </w:tcPr>
          <w:p w14:paraId="3BAFA861" w14:textId="4AA01DDB"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19</w:t>
            </w:r>
          </w:p>
        </w:tc>
        <w:tc>
          <w:tcPr>
            <w:tcW w:w="785" w:type="dxa"/>
            <w:vAlign w:val="center"/>
          </w:tcPr>
          <w:p w14:paraId="5CDB7185" w14:textId="2261FAEF"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699EE4D0" w14:textId="17F3BD77"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Declaração de Nada Consta emitida pela Companhia Imobiliária de Brasília - TERRACAP referente à empresa;</w:t>
            </w:r>
          </w:p>
        </w:tc>
      </w:tr>
      <w:tr w:rsidR="003E1A9C" w:rsidRPr="007A703F" w14:paraId="3DD4F19D" w14:textId="77777777" w:rsidTr="003E1A9C">
        <w:trPr>
          <w:trHeight w:val="454"/>
        </w:trPr>
        <w:tc>
          <w:tcPr>
            <w:tcW w:w="567" w:type="dxa"/>
            <w:shd w:val="clear" w:color="auto" w:fill="F2F2F2" w:themeFill="background1" w:themeFillShade="F2"/>
            <w:vAlign w:val="center"/>
          </w:tcPr>
          <w:p w14:paraId="450EC8F0" w14:textId="3209E0AB"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20</w:t>
            </w:r>
          </w:p>
        </w:tc>
        <w:tc>
          <w:tcPr>
            <w:tcW w:w="785" w:type="dxa"/>
            <w:vAlign w:val="center"/>
          </w:tcPr>
          <w:p w14:paraId="633F6BD6" w14:textId="09B03045"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CB83227" w14:textId="77777777"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Declaração a ser expedida pela TERRACAP atestando que o imóvel:</w:t>
            </w:r>
          </w:p>
          <w:p w14:paraId="4168FDA6" w14:textId="5A7208E7"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 xml:space="preserve">     a) Não é objeto de demanda judicial quanto à posse ou à propriedade; e</w:t>
            </w:r>
          </w:p>
          <w:p w14:paraId="1318E9FB" w14:textId="0A6F5EB3"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 xml:space="preserve">     b) Não é objeto de licitação, em curso ou homologada.</w:t>
            </w:r>
          </w:p>
        </w:tc>
      </w:tr>
      <w:tr w:rsidR="003E1A9C" w:rsidRPr="007A703F" w14:paraId="3B01A1D4" w14:textId="77777777" w:rsidTr="003E1A9C">
        <w:trPr>
          <w:trHeight w:val="454"/>
        </w:trPr>
        <w:tc>
          <w:tcPr>
            <w:tcW w:w="567" w:type="dxa"/>
            <w:shd w:val="clear" w:color="auto" w:fill="F2F2F2" w:themeFill="background1" w:themeFillShade="F2"/>
            <w:vAlign w:val="center"/>
          </w:tcPr>
          <w:p w14:paraId="45BA6EE5" w14:textId="5FF81E6B"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21</w:t>
            </w:r>
          </w:p>
        </w:tc>
        <w:tc>
          <w:tcPr>
            <w:tcW w:w="785" w:type="dxa"/>
            <w:vAlign w:val="center"/>
          </w:tcPr>
          <w:p w14:paraId="1C3D2142" w14:textId="47388721"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031A130" w14:textId="34947D5A"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Declaração de Implantação Definitiva, Termo de Reserva de Imóvel PRÓ-DF, Termo de Indicação de Área ou outro documento equivalente emitido antes de 27/12/2018, por órgão estatal competente e que tenha autorizado ou reconhecido a ocupação do imóvel, para os casos previstos no art. 9º da Lei nº 6.251/2018;</w:t>
            </w:r>
          </w:p>
        </w:tc>
      </w:tr>
      <w:tr w:rsidR="003E1A9C" w:rsidRPr="007A703F" w14:paraId="287F9B03" w14:textId="77777777" w:rsidTr="003E1A9C">
        <w:trPr>
          <w:trHeight w:val="454"/>
        </w:trPr>
        <w:tc>
          <w:tcPr>
            <w:tcW w:w="567" w:type="dxa"/>
            <w:shd w:val="clear" w:color="auto" w:fill="F2F2F2" w:themeFill="background1" w:themeFillShade="F2"/>
            <w:vAlign w:val="center"/>
          </w:tcPr>
          <w:p w14:paraId="1308027E" w14:textId="2D57C40B"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22</w:t>
            </w:r>
          </w:p>
        </w:tc>
        <w:tc>
          <w:tcPr>
            <w:tcW w:w="785" w:type="dxa"/>
            <w:vAlign w:val="center"/>
          </w:tcPr>
          <w:p w14:paraId="355461D5" w14:textId="5EA4E271"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0139FBDA" w14:textId="26F9008B"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Projeto Arquitetônico</w:t>
            </w:r>
            <w:r w:rsidR="00E7190F" w:rsidRPr="007A703F">
              <w:rPr>
                <w:rFonts w:ascii="Arial" w:hAnsi="Arial" w:cs="Arial"/>
                <w:sz w:val="19"/>
                <w:szCs w:val="19"/>
                <w:lang w:eastAsia="pt-BR"/>
              </w:rPr>
              <w:t xml:space="preserve"> ou </w:t>
            </w:r>
            <w:r w:rsidRPr="007A703F">
              <w:rPr>
                <w:rFonts w:ascii="Arial" w:hAnsi="Arial" w:cs="Arial"/>
                <w:sz w:val="19"/>
                <w:szCs w:val="19"/>
                <w:lang w:eastAsia="pt-BR"/>
              </w:rPr>
              <w:t>Planta Baixa</w:t>
            </w:r>
            <w:r w:rsidR="00E7190F" w:rsidRPr="007A703F">
              <w:rPr>
                <w:rFonts w:ascii="Arial" w:hAnsi="Arial" w:cs="Arial"/>
                <w:sz w:val="19"/>
                <w:szCs w:val="19"/>
                <w:lang w:eastAsia="pt-BR"/>
              </w:rPr>
              <w:t xml:space="preserve"> ou </w:t>
            </w:r>
            <w:r w:rsidRPr="007A703F">
              <w:rPr>
                <w:rFonts w:ascii="Arial" w:hAnsi="Arial" w:cs="Arial"/>
                <w:sz w:val="19"/>
                <w:szCs w:val="19"/>
                <w:lang w:eastAsia="pt-BR"/>
              </w:rPr>
              <w:t>Alvará de Construção da edificação já realizada ou a ser realizada no imóvel incentivado para fins de instalação do empreendimento;</w:t>
            </w:r>
          </w:p>
        </w:tc>
      </w:tr>
      <w:tr w:rsidR="003E1A9C" w:rsidRPr="007A703F" w14:paraId="08A6A6A8" w14:textId="77777777" w:rsidTr="003E1A9C">
        <w:trPr>
          <w:trHeight w:val="454"/>
        </w:trPr>
        <w:tc>
          <w:tcPr>
            <w:tcW w:w="567" w:type="dxa"/>
            <w:shd w:val="clear" w:color="auto" w:fill="F2F2F2" w:themeFill="background1" w:themeFillShade="F2"/>
            <w:vAlign w:val="center"/>
          </w:tcPr>
          <w:p w14:paraId="6906D9F3" w14:textId="343914D5"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23</w:t>
            </w:r>
          </w:p>
        </w:tc>
        <w:tc>
          <w:tcPr>
            <w:tcW w:w="785" w:type="dxa"/>
            <w:vAlign w:val="center"/>
          </w:tcPr>
          <w:p w14:paraId="46E43EA8" w14:textId="768FE0A4"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3D4484C7" w14:textId="08D436C1"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Guia de Recolhimento do FGTS e de Informações à Previdência Social - GFIP (Guia de Recolhimento do FGTS - GRF), com autenticação bancária que comprove o pagamento, e Sistema Empresa de Fundo de Garantia e Informação à Previdência Social - SEFIP (Relação de Trabalhadores) referentes aos últimos 12 (doze) meses anteriores à publicação da Lei nº 6.468/2019;</w:t>
            </w:r>
          </w:p>
        </w:tc>
      </w:tr>
      <w:tr w:rsidR="00E7190F" w:rsidRPr="007A703F" w14:paraId="40156B3F" w14:textId="77777777" w:rsidTr="003E1A9C">
        <w:trPr>
          <w:trHeight w:val="454"/>
        </w:trPr>
        <w:tc>
          <w:tcPr>
            <w:tcW w:w="567" w:type="dxa"/>
            <w:shd w:val="clear" w:color="auto" w:fill="F2F2F2" w:themeFill="background1" w:themeFillShade="F2"/>
            <w:vAlign w:val="center"/>
          </w:tcPr>
          <w:p w14:paraId="1EA4EED2" w14:textId="36D418D4" w:rsidR="00E7190F"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24</w:t>
            </w:r>
          </w:p>
        </w:tc>
        <w:tc>
          <w:tcPr>
            <w:tcW w:w="785" w:type="dxa"/>
            <w:vAlign w:val="center"/>
          </w:tcPr>
          <w:p w14:paraId="386ABACB" w14:textId="2F062CB2" w:rsidR="00E7190F" w:rsidRPr="007A703F" w:rsidRDefault="00E7190F"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718CC2AD" w14:textId="226D1DAD" w:rsidR="00E7190F" w:rsidRPr="007A703F" w:rsidRDefault="00E7190F"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 xml:space="preserve">Guia de Recolhimento do FGTS e de Informações à Previdência Social - GFIP (Guia de Recolhimento do FGTS - GRF), com autenticação bancária que comprove o pagamento, e Sistema Empresa de Fundo de Garantia e Informação à Previdência Social - SEFIP (Relação de Trabalhadores) referentes aos últimos 3 (três) meses, </w:t>
            </w:r>
            <w:r w:rsidR="00D43529">
              <w:rPr>
                <w:rFonts w:ascii="Arial" w:hAnsi="Arial" w:cs="Arial"/>
                <w:sz w:val="19"/>
                <w:szCs w:val="19"/>
                <w:lang w:eastAsia="pt-BR"/>
              </w:rPr>
              <w:t>sendo o último mês deverá ser comprovado a geração de 70% (setenta por cento) do número total de empregos a serem gerados constantes no PVTEF originário;</w:t>
            </w:r>
          </w:p>
        </w:tc>
      </w:tr>
      <w:tr w:rsidR="003E1A9C" w:rsidRPr="007A703F" w14:paraId="049A419B" w14:textId="77777777" w:rsidTr="003E1A9C">
        <w:trPr>
          <w:trHeight w:val="454"/>
        </w:trPr>
        <w:tc>
          <w:tcPr>
            <w:tcW w:w="567" w:type="dxa"/>
            <w:shd w:val="clear" w:color="auto" w:fill="F2F2F2" w:themeFill="background1" w:themeFillShade="F2"/>
            <w:vAlign w:val="center"/>
          </w:tcPr>
          <w:p w14:paraId="0977B77A" w14:textId="24DF182E"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25</w:t>
            </w:r>
          </w:p>
        </w:tc>
        <w:tc>
          <w:tcPr>
            <w:tcW w:w="785" w:type="dxa"/>
            <w:vAlign w:val="center"/>
          </w:tcPr>
          <w:p w14:paraId="50C6899A" w14:textId="772B9D2B"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6B99C151" w14:textId="504547A1"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Demonstração de Resultado do Exercício ou Declaração de Faturamento, referente aos 03 (três) últimos exercícios, se houver; e</w:t>
            </w:r>
          </w:p>
        </w:tc>
      </w:tr>
      <w:tr w:rsidR="003E1A9C" w:rsidRPr="007A703F" w14:paraId="155CC7DF" w14:textId="77777777" w:rsidTr="003E1A9C">
        <w:trPr>
          <w:trHeight w:val="454"/>
        </w:trPr>
        <w:tc>
          <w:tcPr>
            <w:tcW w:w="567" w:type="dxa"/>
            <w:shd w:val="clear" w:color="auto" w:fill="F2F2F2" w:themeFill="background1" w:themeFillShade="F2"/>
            <w:vAlign w:val="center"/>
          </w:tcPr>
          <w:p w14:paraId="6AE57AAF" w14:textId="6C560B12" w:rsidR="003E1A9C" w:rsidRPr="007A703F" w:rsidRDefault="00E7190F" w:rsidP="003E1A9C">
            <w:pPr>
              <w:jc w:val="center"/>
              <w:rPr>
                <w:rFonts w:ascii="Arial" w:hAnsi="Arial" w:cs="Arial"/>
                <w:b/>
                <w:bCs/>
                <w:sz w:val="19"/>
                <w:szCs w:val="19"/>
                <w:lang w:eastAsia="pt-BR"/>
              </w:rPr>
            </w:pPr>
            <w:r w:rsidRPr="007A703F">
              <w:rPr>
                <w:rFonts w:ascii="Arial" w:hAnsi="Arial" w:cs="Arial"/>
                <w:b/>
                <w:bCs/>
                <w:sz w:val="19"/>
                <w:szCs w:val="19"/>
                <w:lang w:eastAsia="pt-BR"/>
              </w:rPr>
              <w:t>26</w:t>
            </w:r>
          </w:p>
        </w:tc>
        <w:tc>
          <w:tcPr>
            <w:tcW w:w="785" w:type="dxa"/>
            <w:vAlign w:val="center"/>
          </w:tcPr>
          <w:p w14:paraId="00A08B2E" w14:textId="08A9DA62" w:rsidR="003E1A9C" w:rsidRPr="007A703F" w:rsidRDefault="003E1A9C" w:rsidP="003E1A9C">
            <w:pPr>
              <w:jc w:val="center"/>
              <w:rPr>
                <w:rFonts w:ascii="Arial" w:hAnsi="Arial" w:cs="Arial"/>
                <w:sz w:val="19"/>
                <w:szCs w:val="19"/>
                <w:lang w:eastAsia="pt-BR"/>
              </w:rPr>
            </w:pPr>
            <w:r w:rsidRPr="007A703F">
              <w:rPr>
                <w:rFonts w:ascii="Arial" w:hAnsi="Arial" w:cs="Arial"/>
                <w:sz w:val="19"/>
                <w:szCs w:val="19"/>
                <w:lang w:eastAsia="pt-BR"/>
              </w:rPr>
              <w:t>(     )</w:t>
            </w:r>
          </w:p>
        </w:tc>
        <w:tc>
          <w:tcPr>
            <w:tcW w:w="8004" w:type="dxa"/>
            <w:vAlign w:val="center"/>
          </w:tcPr>
          <w:p w14:paraId="2A082413" w14:textId="490B58E6" w:rsidR="003E1A9C" w:rsidRPr="007A703F" w:rsidRDefault="003E1A9C" w:rsidP="003E1A9C">
            <w:pPr>
              <w:pStyle w:val="PargrafodaLista"/>
              <w:ind w:left="12"/>
              <w:jc w:val="both"/>
              <w:rPr>
                <w:rFonts w:ascii="Arial" w:hAnsi="Arial" w:cs="Arial"/>
                <w:sz w:val="19"/>
                <w:szCs w:val="19"/>
                <w:lang w:eastAsia="pt-BR"/>
              </w:rPr>
            </w:pPr>
            <w:r w:rsidRPr="007A703F">
              <w:rPr>
                <w:rFonts w:ascii="Arial" w:hAnsi="Arial" w:cs="Arial"/>
                <w:sz w:val="19"/>
                <w:szCs w:val="19"/>
                <w:lang w:eastAsia="pt-BR"/>
              </w:rPr>
              <w:t>Balanço Patrimonial da empresa, referente aos 03 (três) últimos exercícios, devidamente registrado na Junta Comercial, Industrial e Serviços do Distrito Federal</w:t>
            </w:r>
            <w:r w:rsidR="00E7190F" w:rsidRPr="007A703F">
              <w:rPr>
                <w:rFonts w:ascii="Arial" w:hAnsi="Arial" w:cs="Arial"/>
                <w:sz w:val="19"/>
                <w:szCs w:val="19"/>
                <w:lang w:eastAsia="pt-BR"/>
              </w:rPr>
              <w:t xml:space="preserve"> ou na Unidade Federativa na qual a empresa esteja registrada para empresas de fora do Distrito Federal, </w:t>
            </w:r>
            <w:r w:rsidRPr="007A703F">
              <w:rPr>
                <w:rFonts w:ascii="Arial" w:hAnsi="Arial" w:cs="Arial"/>
                <w:sz w:val="19"/>
                <w:szCs w:val="19"/>
                <w:lang w:eastAsia="pt-BR"/>
              </w:rPr>
              <w:t>quando a legislação exigir o registro,</w:t>
            </w:r>
            <w:r w:rsidR="00E7190F" w:rsidRPr="007A703F">
              <w:rPr>
                <w:rFonts w:ascii="Arial" w:hAnsi="Arial" w:cs="Arial"/>
                <w:sz w:val="19"/>
                <w:szCs w:val="19"/>
                <w:lang w:eastAsia="pt-BR"/>
              </w:rPr>
              <w:t xml:space="preserve"> </w:t>
            </w:r>
            <w:r w:rsidRPr="007A703F">
              <w:rPr>
                <w:rFonts w:ascii="Arial" w:hAnsi="Arial" w:cs="Arial"/>
                <w:sz w:val="19"/>
                <w:szCs w:val="19"/>
                <w:lang w:eastAsia="pt-BR"/>
              </w:rPr>
              <w:t>se houver.</w:t>
            </w:r>
          </w:p>
        </w:tc>
      </w:tr>
      <w:tr w:rsidR="003E1A9C" w:rsidRPr="007A703F" w14:paraId="2BA64C86" w14:textId="77777777" w:rsidTr="00723049">
        <w:trPr>
          <w:trHeight w:val="273"/>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4BF74" w14:textId="2C215680" w:rsidR="003E1A9C" w:rsidRPr="007A703F" w:rsidRDefault="003E1A9C" w:rsidP="003E1A9C">
            <w:pPr>
              <w:rPr>
                <w:rFonts w:ascii="Arial" w:hAnsi="Arial" w:cs="Arial"/>
                <w:sz w:val="19"/>
                <w:szCs w:val="19"/>
                <w:lang w:eastAsia="pt-BR"/>
              </w:rPr>
            </w:pPr>
            <w:r w:rsidRPr="007A703F">
              <w:rPr>
                <w:rFonts w:ascii="Arial" w:hAnsi="Arial" w:cs="Arial"/>
                <w:b/>
                <w:sz w:val="19"/>
                <w:szCs w:val="19"/>
                <w:lang w:eastAsia="pt-BR"/>
              </w:rPr>
              <w:t>Observação:</w:t>
            </w:r>
            <w:r w:rsidRPr="007A703F">
              <w:rPr>
                <w:rFonts w:ascii="Arial" w:hAnsi="Arial" w:cs="Arial"/>
                <w:sz w:val="19"/>
                <w:szCs w:val="19"/>
                <w:lang w:eastAsia="pt-BR"/>
              </w:rPr>
              <w:t xml:space="preserve"> </w:t>
            </w:r>
            <w:r w:rsidRPr="007A703F">
              <w:rPr>
                <w:rFonts w:ascii="Arial" w:hAnsi="Arial" w:cs="Arial"/>
                <w:sz w:val="19"/>
                <w:szCs w:val="19"/>
                <w:lang w:eastAsia="pt-BR"/>
              </w:rPr>
              <w:tab/>
            </w:r>
          </w:p>
          <w:p w14:paraId="1DB8679E" w14:textId="67FD447F" w:rsidR="007A703F" w:rsidRPr="007A703F" w:rsidRDefault="007A703F" w:rsidP="007A703F">
            <w:pPr>
              <w:rPr>
                <w:rFonts w:ascii="Arial" w:hAnsi="Arial" w:cs="Arial"/>
                <w:sz w:val="19"/>
                <w:szCs w:val="19"/>
              </w:rPr>
            </w:pPr>
            <w:r w:rsidRPr="007A703F">
              <w:rPr>
                <w:rFonts w:ascii="Arial" w:hAnsi="Arial" w:cs="Arial"/>
                <w:sz w:val="19"/>
                <w:szCs w:val="19"/>
              </w:rPr>
              <w:t xml:space="preserve">Para fins de enquadramento nos termos do </w:t>
            </w:r>
            <w:r w:rsidRPr="007A703F">
              <w:rPr>
                <w:rFonts w:ascii="Arial" w:hAnsi="Arial" w:cs="Arial"/>
                <w:b/>
                <w:bCs/>
                <w:sz w:val="19"/>
                <w:szCs w:val="19"/>
              </w:rPr>
              <w:t>Art. 3º da Lei nº 4.269/2008</w:t>
            </w:r>
            <w:r w:rsidRPr="007A703F">
              <w:rPr>
                <w:rFonts w:ascii="Arial" w:hAnsi="Arial" w:cs="Arial"/>
                <w:sz w:val="19"/>
                <w:szCs w:val="19"/>
              </w:rPr>
              <w:t>, as empresas deverão apresentar, além dos documentos abaixo relacionados, os documentos a serem definidos pelo COPEP/DF por meio de Resolução Normativa</w:t>
            </w:r>
          </w:p>
          <w:p w14:paraId="64186F04" w14:textId="77777777" w:rsidR="007A703F" w:rsidRPr="007A703F" w:rsidRDefault="007A703F" w:rsidP="007A703F">
            <w:pPr>
              <w:jc w:val="both"/>
              <w:rPr>
                <w:rFonts w:ascii="Arial" w:hAnsi="Arial" w:cs="Arial"/>
                <w:sz w:val="19"/>
                <w:szCs w:val="19"/>
              </w:rPr>
            </w:pPr>
          </w:p>
          <w:p w14:paraId="1A066CED" w14:textId="20048209" w:rsidR="00E7190F" w:rsidRPr="007A703F" w:rsidRDefault="00E7190F" w:rsidP="007A703F">
            <w:pPr>
              <w:jc w:val="both"/>
              <w:rPr>
                <w:rFonts w:ascii="Arial" w:hAnsi="Arial" w:cs="Arial"/>
                <w:sz w:val="19"/>
                <w:szCs w:val="19"/>
              </w:rPr>
            </w:pPr>
            <w:r w:rsidRPr="007A703F">
              <w:rPr>
                <w:rFonts w:ascii="Arial" w:hAnsi="Arial" w:cs="Arial"/>
                <w:sz w:val="19"/>
                <w:szCs w:val="19"/>
              </w:rPr>
              <w:t>O</w:t>
            </w:r>
            <w:r w:rsidR="00081F3E">
              <w:rPr>
                <w:rFonts w:ascii="Arial" w:hAnsi="Arial" w:cs="Arial"/>
                <w:sz w:val="19"/>
                <w:szCs w:val="19"/>
              </w:rPr>
              <w:t>s</w:t>
            </w:r>
            <w:r w:rsidRPr="007A703F">
              <w:rPr>
                <w:rFonts w:ascii="Arial" w:hAnsi="Arial" w:cs="Arial"/>
                <w:sz w:val="19"/>
                <w:szCs w:val="19"/>
              </w:rPr>
              <w:t xml:space="preserve"> ite</w:t>
            </w:r>
            <w:r w:rsidR="00081F3E">
              <w:rPr>
                <w:rFonts w:ascii="Arial" w:hAnsi="Arial" w:cs="Arial"/>
                <w:sz w:val="19"/>
                <w:szCs w:val="19"/>
              </w:rPr>
              <w:t>ns</w:t>
            </w:r>
            <w:r w:rsidRPr="007A703F">
              <w:rPr>
                <w:rFonts w:ascii="Arial" w:hAnsi="Arial" w:cs="Arial"/>
                <w:sz w:val="19"/>
                <w:szCs w:val="19"/>
              </w:rPr>
              <w:t xml:space="preserve"> 2</w:t>
            </w:r>
            <w:r w:rsidR="00081F3E">
              <w:rPr>
                <w:rFonts w:ascii="Arial" w:hAnsi="Arial" w:cs="Arial"/>
                <w:sz w:val="19"/>
                <w:szCs w:val="19"/>
              </w:rPr>
              <w:t xml:space="preserve"> e 24</w:t>
            </w:r>
            <w:r w:rsidRPr="007A703F">
              <w:rPr>
                <w:rFonts w:ascii="Arial" w:hAnsi="Arial" w:cs="Arial"/>
                <w:sz w:val="19"/>
                <w:szCs w:val="19"/>
              </w:rPr>
              <w:t xml:space="preserve"> dessa lista </w:t>
            </w:r>
            <w:r w:rsidR="00081F3E">
              <w:rPr>
                <w:rFonts w:ascii="Arial" w:hAnsi="Arial" w:cs="Arial"/>
                <w:sz w:val="19"/>
                <w:szCs w:val="19"/>
              </w:rPr>
              <w:t>são</w:t>
            </w:r>
            <w:r w:rsidRPr="007A703F">
              <w:rPr>
                <w:rFonts w:ascii="Arial" w:hAnsi="Arial" w:cs="Arial"/>
                <w:sz w:val="19"/>
                <w:szCs w:val="19"/>
              </w:rPr>
              <w:t xml:space="preserve"> dispensáve</w:t>
            </w:r>
            <w:r w:rsidR="00081F3E">
              <w:rPr>
                <w:rFonts w:ascii="Arial" w:hAnsi="Arial" w:cs="Arial"/>
                <w:sz w:val="19"/>
                <w:szCs w:val="19"/>
              </w:rPr>
              <w:t>is</w:t>
            </w:r>
            <w:r w:rsidRPr="007A703F">
              <w:rPr>
                <w:rFonts w:ascii="Arial" w:hAnsi="Arial" w:cs="Arial"/>
                <w:sz w:val="19"/>
                <w:szCs w:val="19"/>
              </w:rPr>
              <w:t xml:space="preserve"> na hipótese de Transferência prevista no </w:t>
            </w:r>
            <w:r w:rsidRPr="007A703F">
              <w:rPr>
                <w:rFonts w:ascii="Arial" w:hAnsi="Arial" w:cs="Arial"/>
                <w:b/>
                <w:bCs/>
                <w:sz w:val="19"/>
                <w:szCs w:val="19"/>
              </w:rPr>
              <w:t>Art. 7º, §7º da Lei nº 6.468/2019</w:t>
            </w:r>
            <w:r w:rsidRPr="007A703F">
              <w:rPr>
                <w:rFonts w:ascii="Arial" w:hAnsi="Arial" w:cs="Arial"/>
                <w:sz w:val="19"/>
                <w:szCs w:val="19"/>
              </w:rPr>
              <w:t>.</w:t>
            </w:r>
          </w:p>
          <w:p w14:paraId="038D7C0B" w14:textId="77777777" w:rsidR="00E7190F" w:rsidRPr="007A703F" w:rsidRDefault="00E7190F" w:rsidP="007A703F">
            <w:pPr>
              <w:jc w:val="both"/>
              <w:rPr>
                <w:rFonts w:ascii="Arial" w:hAnsi="Arial" w:cs="Arial"/>
                <w:sz w:val="19"/>
                <w:szCs w:val="19"/>
                <w:lang w:eastAsia="pt-BR"/>
              </w:rPr>
            </w:pPr>
          </w:p>
          <w:p w14:paraId="65DC7175" w14:textId="77777777" w:rsidR="00E7190F" w:rsidRPr="007A703F" w:rsidRDefault="00E7190F" w:rsidP="007A703F">
            <w:pPr>
              <w:jc w:val="both"/>
              <w:rPr>
                <w:rFonts w:ascii="Arial" w:hAnsi="Arial" w:cs="Arial"/>
                <w:i/>
                <w:iCs/>
                <w:sz w:val="19"/>
                <w:szCs w:val="19"/>
                <w:lang w:eastAsia="pt-BR"/>
              </w:rPr>
            </w:pPr>
            <w:r w:rsidRPr="007A703F">
              <w:rPr>
                <w:rFonts w:ascii="Arial" w:hAnsi="Arial" w:cs="Arial"/>
                <w:b/>
                <w:bCs/>
                <w:i/>
                <w:iCs/>
                <w:sz w:val="19"/>
                <w:szCs w:val="19"/>
                <w:lang w:eastAsia="pt-BR"/>
              </w:rPr>
              <w:t>Art. 84.</w:t>
            </w:r>
            <w:r w:rsidRPr="007A703F">
              <w:rPr>
                <w:rFonts w:ascii="Arial" w:hAnsi="Arial" w:cs="Arial"/>
                <w:i/>
                <w:iCs/>
                <w:sz w:val="19"/>
                <w:szCs w:val="19"/>
                <w:lang w:eastAsia="pt-BR"/>
              </w:rPr>
              <w:t xml:space="preserve"> Nos casos de documentação incompleta, ainda que apresentada na data limite, será concedido à empresa o prazo de 30 dias corridos para saneamento, após o que, caso permaneça a omissão, o requerimento será inadmitido pela SEMP, e arquivado sem análise ou encaminhado para abertura de procedimento de cancelamento, conforme a situação. </w:t>
            </w:r>
          </w:p>
          <w:p w14:paraId="7612930D" w14:textId="77777777" w:rsidR="00E7190F" w:rsidRPr="007A703F" w:rsidRDefault="00E7190F" w:rsidP="007A703F">
            <w:pPr>
              <w:jc w:val="both"/>
              <w:rPr>
                <w:rFonts w:ascii="Arial" w:hAnsi="Arial" w:cs="Arial"/>
                <w:b/>
                <w:i/>
                <w:iCs/>
                <w:sz w:val="19"/>
                <w:szCs w:val="19"/>
                <w:lang w:eastAsia="pt-BR"/>
              </w:rPr>
            </w:pPr>
            <w:r w:rsidRPr="007A703F">
              <w:rPr>
                <w:rFonts w:ascii="Arial" w:hAnsi="Arial" w:cs="Arial"/>
                <w:b/>
                <w:bCs/>
                <w:i/>
                <w:iCs/>
                <w:sz w:val="19"/>
                <w:szCs w:val="19"/>
                <w:lang w:eastAsia="pt-BR"/>
              </w:rPr>
              <w:t>Parágrafo único</w:t>
            </w:r>
            <w:r w:rsidRPr="007A703F">
              <w:rPr>
                <w:rFonts w:ascii="Arial" w:hAnsi="Arial" w:cs="Arial"/>
                <w:i/>
                <w:iCs/>
                <w:sz w:val="19"/>
                <w:szCs w:val="19"/>
                <w:lang w:eastAsia="pt-BR"/>
              </w:rPr>
              <w:t xml:space="preserve">. </w:t>
            </w:r>
            <w:r w:rsidRPr="007A703F">
              <w:rPr>
                <w:rFonts w:ascii="Arial" w:hAnsi="Arial" w:cs="Arial"/>
                <w:i/>
                <w:iCs/>
                <w:color w:val="000000"/>
                <w:sz w:val="19"/>
                <w:szCs w:val="19"/>
              </w:rPr>
              <w:t>Não será realizada a análise técnica acerca do pedido, enquanto não solucionada a inconsistência ou irregularidade da documentação</w:t>
            </w:r>
            <w:r w:rsidRPr="007A703F">
              <w:rPr>
                <w:rFonts w:ascii="Arial" w:hAnsi="Arial" w:cs="Arial"/>
                <w:i/>
                <w:iCs/>
                <w:sz w:val="19"/>
                <w:szCs w:val="19"/>
                <w:lang w:eastAsia="pt-BR"/>
              </w:rPr>
              <w:t>.</w:t>
            </w:r>
            <w:r w:rsidRPr="007A703F">
              <w:rPr>
                <w:rFonts w:ascii="Arial" w:hAnsi="Arial" w:cs="Arial"/>
                <w:b/>
                <w:i/>
                <w:iCs/>
                <w:sz w:val="19"/>
                <w:szCs w:val="19"/>
                <w:lang w:eastAsia="pt-BR"/>
              </w:rPr>
              <w:t xml:space="preserve"> </w:t>
            </w:r>
          </w:p>
          <w:p w14:paraId="1D56F29E" w14:textId="5E3D7085" w:rsidR="00E7190F" w:rsidRPr="007A703F" w:rsidRDefault="00E7190F" w:rsidP="00E7190F">
            <w:pPr>
              <w:jc w:val="both"/>
              <w:rPr>
                <w:rFonts w:ascii="Arial" w:hAnsi="Arial" w:cs="Arial"/>
                <w:b/>
                <w:i/>
                <w:iCs/>
                <w:sz w:val="19"/>
                <w:szCs w:val="19"/>
                <w:lang w:eastAsia="pt-BR"/>
              </w:rPr>
            </w:pPr>
          </w:p>
        </w:tc>
      </w:tr>
      <w:tr w:rsidR="003E1A9C" w:rsidRPr="007A703F" w14:paraId="70A89AD9" w14:textId="77777777" w:rsidTr="00282ED1">
        <w:trPr>
          <w:trHeight w:val="273"/>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28234" w14:textId="53398236" w:rsidR="003E1A9C" w:rsidRPr="007A703F" w:rsidRDefault="003E1A9C" w:rsidP="003E1A9C">
            <w:pPr>
              <w:jc w:val="right"/>
              <w:rPr>
                <w:rFonts w:ascii="Arial" w:hAnsi="Arial" w:cs="Arial"/>
                <w:b/>
                <w:sz w:val="19"/>
                <w:szCs w:val="19"/>
                <w:lang w:eastAsia="pt-BR"/>
              </w:rPr>
            </w:pPr>
            <w:r w:rsidRPr="007A703F">
              <w:rPr>
                <w:rFonts w:ascii="Arial" w:hAnsi="Arial" w:cs="Arial"/>
                <w:b/>
                <w:sz w:val="19"/>
                <w:szCs w:val="19"/>
                <w:lang w:eastAsia="pt-BR"/>
              </w:rPr>
              <w:t>Brasília-DF,</w:t>
            </w:r>
            <w:r w:rsidR="007A703F">
              <w:rPr>
                <w:rFonts w:ascii="Arial" w:hAnsi="Arial" w:cs="Arial"/>
                <w:b/>
                <w:sz w:val="19"/>
                <w:szCs w:val="19"/>
                <w:u w:val="single"/>
                <w:lang w:eastAsia="pt-BR"/>
              </w:rPr>
              <w:t>______</w:t>
            </w:r>
            <w:r w:rsidRPr="007A703F">
              <w:rPr>
                <w:rFonts w:ascii="Arial" w:hAnsi="Arial" w:cs="Arial"/>
                <w:b/>
                <w:sz w:val="19"/>
                <w:szCs w:val="19"/>
                <w:lang w:eastAsia="pt-BR"/>
              </w:rPr>
              <w:t xml:space="preserve"> de</w:t>
            </w:r>
            <w:r w:rsidRPr="007A703F">
              <w:rPr>
                <w:rFonts w:ascii="Arial" w:hAnsi="Arial" w:cs="Arial"/>
                <w:b/>
                <w:sz w:val="19"/>
                <w:szCs w:val="19"/>
                <w:u w:val="single"/>
                <w:lang w:eastAsia="pt-BR"/>
              </w:rPr>
              <w:t xml:space="preserve">____________ </w:t>
            </w:r>
            <w:proofErr w:type="spellStart"/>
            <w:r w:rsidRPr="007A703F">
              <w:rPr>
                <w:rFonts w:ascii="Arial" w:hAnsi="Arial" w:cs="Arial"/>
                <w:b/>
                <w:sz w:val="19"/>
                <w:szCs w:val="19"/>
                <w:lang w:eastAsia="pt-BR"/>
              </w:rPr>
              <w:t>de</w:t>
            </w:r>
            <w:proofErr w:type="spellEnd"/>
            <w:r w:rsidRPr="007A703F">
              <w:rPr>
                <w:rFonts w:ascii="Arial" w:hAnsi="Arial" w:cs="Arial"/>
                <w:b/>
                <w:sz w:val="19"/>
                <w:szCs w:val="19"/>
                <w:lang w:eastAsia="pt-BR"/>
              </w:rPr>
              <w:t xml:space="preserve"> 20</w:t>
            </w:r>
            <w:r w:rsidRPr="007A703F">
              <w:rPr>
                <w:rFonts w:ascii="Arial" w:hAnsi="Arial" w:cs="Arial"/>
                <w:b/>
                <w:sz w:val="19"/>
                <w:szCs w:val="19"/>
                <w:u w:val="single"/>
                <w:lang w:eastAsia="pt-BR"/>
              </w:rPr>
              <w:t>_</w:t>
            </w:r>
            <w:r w:rsidR="007A703F">
              <w:rPr>
                <w:rFonts w:ascii="Arial" w:hAnsi="Arial" w:cs="Arial"/>
                <w:b/>
                <w:sz w:val="19"/>
                <w:szCs w:val="19"/>
                <w:u w:val="single"/>
                <w:lang w:eastAsia="pt-BR"/>
              </w:rPr>
              <w:t>___</w:t>
            </w:r>
            <w:r w:rsidRPr="007A703F">
              <w:rPr>
                <w:rFonts w:ascii="Arial" w:hAnsi="Arial" w:cs="Arial"/>
                <w:b/>
                <w:sz w:val="19"/>
                <w:szCs w:val="19"/>
                <w:u w:val="single"/>
                <w:lang w:eastAsia="pt-BR"/>
              </w:rPr>
              <w:t>__</w:t>
            </w:r>
            <w:r w:rsidRPr="007A703F">
              <w:rPr>
                <w:rFonts w:ascii="Arial" w:hAnsi="Arial" w:cs="Arial"/>
                <w:b/>
                <w:sz w:val="19"/>
                <w:szCs w:val="19"/>
                <w:lang w:eastAsia="pt-BR"/>
              </w:rPr>
              <w:t>.</w:t>
            </w:r>
          </w:p>
          <w:p w14:paraId="77AE52BA" w14:textId="31425A7E" w:rsidR="00E7190F" w:rsidRPr="007A703F" w:rsidRDefault="003E1A9C" w:rsidP="009A4EE5">
            <w:pPr>
              <w:rPr>
                <w:rFonts w:ascii="Arial" w:hAnsi="Arial" w:cs="Arial"/>
                <w:b/>
                <w:sz w:val="19"/>
                <w:szCs w:val="19"/>
                <w:lang w:eastAsia="pt-BR"/>
              </w:rPr>
            </w:pPr>
            <w:r w:rsidRPr="007A703F">
              <w:rPr>
                <w:rFonts w:ascii="Arial" w:hAnsi="Arial" w:cs="Arial"/>
                <w:b/>
                <w:sz w:val="19"/>
                <w:szCs w:val="19"/>
                <w:lang w:eastAsia="pt-BR"/>
              </w:rPr>
              <w:t xml:space="preserve"> </w:t>
            </w:r>
          </w:p>
          <w:p w14:paraId="4FEB2F46" w14:textId="77777777" w:rsidR="007A703F" w:rsidRPr="00E7190F" w:rsidRDefault="007A703F" w:rsidP="007A703F">
            <w:pPr>
              <w:jc w:val="center"/>
              <w:rPr>
                <w:rFonts w:ascii="Arial" w:hAnsi="Arial" w:cs="Arial"/>
                <w:b/>
                <w:sz w:val="20"/>
                <w:szCs w:val="20"/>
                <w:lang w:eastAsia="pt-BR"/>
              </w:rPr>
            </w:pPr>
            <w:r w:rsidRPr="00E7190F">
              <w:rPr>
                <w:rFonts w:ascii="Arial" w:hAnsi="Arial" w:cs="Arial"/>
                <w:b/>
                <w:sz w:val="20"/>
                <w:szCs w:val="20"/>
                <w:lang w:eastAsia="pt-BR"/>
              </w:rPr>
              <w:t>______________________________                           ______________________________</w:t>
            </w:r>
          </w:p>
          <w:p w14:paraId="03084E18" w14:textId="0C816D6B" w:rsidR="00D06104" w:rsidRPr="007A703F" w:rsidRDefault="007A703F" w:rsidP="007A703F">
            <w:pPr>
              <w:jc w:val="center"/>
              <w:rPr>
                <w:rFonts w:ascii="Arial" w:hAnsi="Arial" w:cs="Arial"/>
                <w:b/>
                <w:sz w:val="19"/>
                <w:szCs w:val="19"/>
                <w:lang w:eastAsia="pt-BR"/>
              </w:rPr>
            </w:pPr>
            <w:r w:rsidRPr="00E7190F">
              <w:rPr>
                <w:rFonts w:ascii="Arial" w:hAnsi="Arial" w:cs="Arial"/>
                <w:b/>
                <w:sz w:val="20"/>
                <w:szCs w:val="20"/>
                <w:lang w:eastAsia="pt-BR"/>
              </w:rPr>
              <w:t>Assinatura da Transferente                                            Assinatura da Recebente</w:t>
            </w:r>
          </w:p>
        </w:tc>
      </w:tr>
    </w:tbl>
    <w:p w14:paraId="657E1E45" w14:textId="318AFDFE" w:rsidR="00960AAA" w:rsidRPr="00014924" w:rsidRDefault="00960AAA" w:rsidP="00081F3E">
      <w:pPr>
        <w:rPr>
          <w:rFonts w:ascii="Arial" w:hAnsi="Arial" w:cs="Arial"/>
          <w:b/>
          <w:sz w:val="20"/>
          <w:szCs w:val="20"/>
          <w:lang w:eastAsia="pt-BR"/>
        </w:rPr>
      </w:pPr>
    </w:p>
    <w:sectPr w:rsidR="00960AAA" w:rsidRPr="00014924" w:rsidSect="00BF23A3">
      <w:headerReference w:type="even" r:id="rId8"/>
      <w:headerReference w:type="default" r:id="rId9"/>
      <w:footerReference w:type="even" r:id="rId10"/>
      <w:footerReference w:type="default" r:id="rId11"/>
      <w:headerReference w:type="first" r:id="rId12"/>
      <w:footerReference w:type="first" r:id="rId13"/>
      <w:pgSz w:w="11906" w:h="16838"/>
      <w:pgMar w:top="5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7A6C" w14:textId="77777777" w:rsidR="00826FC6" w:rsidRDefault="00826FC6" w:rsidP="00960AAA">
      <w:pPr>
        <w:spacing w:after="0" w:line="240" w:lineRule="auto"/>
      </w:pPr>
      <w:r>
        <w:separator/>
      </w:r>
    </w:p>
  </w:endnote>
  <w:endnote w:type="continuationSeparator" w:id="0">
    <w:p w14:paraId="6A276BC0" w14:textId="77777777" w:rsidR="00826FC6" w:rsidRDefault="00826FC6" w:rsidP="0096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212E" w14:textId="77777777" w:rsidR="00995E6B" w:rsidRDefault="00995E6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45A5" w14:textId="77777777" w:rsidR="00ED5364" w:rsidRPr="000723DB" w:rsidRDefault="00ED5364" w:rsidP="00E52B90">
    <w:pPr>
      <w:pStyle w:val="Rodap"/>
      <w:jc w:val="center"/>
      <w:rPr>
        <w:sz w:val="18"/>
        <w:szCs w:val="18"/>
      </w:rPr>
    </w:pPr>
    <w:r w:rsidRPr="000723DB">
      <w:rPr>
        <w:sz w:val="18"/>
        <w:szCs w:val="18"/>
      </w:rPr>
      <w:t>______________________________________________________________________________________</w:t>
    </w:r>
  </w:p>
  <w:p w14:paraId="5059AF32" w14:textId="77777777" w:rsidR="00ED5364" w:rsidRPr="000723DB" w:rsidRDefault="00ED5364" w:rsidP="00E52B90">
    <w:pPr>
      <w:pStyle w:val="Rodap"/>
      <w:jc w:val="center"/>
      <w:rPr>
        <w:sz w:val="18"/>
        <w:szCs w:val="18"/>
      </w:rPr>
    </w:pPr>
    <w:r w:rsidRPr="000723DB">
      <w:rPr>
        <w:sz w:val="18"/>
        <w:szCs w:val="18"/>
      </w:rPr>
      <w:t xml:space="preserve">Secretaria de Estado de Empreendedorismo do Distrito Federal </w:t>
    </w:r>
  </w:p>
  <w:p w14:paraId="1BA2EC5B" w14:textId="77777777" w:rsidR="00ED5364" w:rsidRPr="000723DB" w:rsidRDefault="00ED5364" w:rsidP="00E52B90">
    <w:pPr>
      <w:autoSpaceDE w:val="0"/>
      <w:autoSpaceDN w:val="0"/>
      <w:adjustRightInd w:val="0"/>
      <w:spacing w:after="0" w:line="240" w:lineRule="auto"/>
      <w:jc w:val="center"/>
      <w:rPr>
        <w:sz w:val="18"/>
        <w:szCs w:val="18"/>
      </w:rPr>
    </w:pPr>
    <w:r w:rsidRPr="000723DB">
      <w:rPr>
        <w:sz w:val="18"/>
        <w:szCs w:val="18"/>
      </w:rPr>
      <w:t xml:space="preserve">SCN Quadra 02 Bloco C (ao lado do Shopping </w:t>
    </w:r>
    <w:proofErr w:type="spellStart"/>
    <w:r w:rsidRPr="000723DB">
      <w:rPr>
        <w:sz w:val="18"/>
        <w:szCs w:val="18"/>
      </w:rPr>
      <w:t>Liberty</w:t>
    </w:r>
    <w:proofErr w:type="spellEnd"/>
    <w:r w:rsidRPr="000723DB">
      <w:rPr>
        <w:sz w:val="18"/>
        <w:szCs w:val="18"/>
      </w:rPr>
      <w:t xml:space="preserve"> Mall)</w:t>
    </w:r>
  </w:p>
  <w:p w14:paraId="545214B5" w14:textId="77777777" w:rsidR="00ED5364" w:rsidRPr="000723DB" w:rsidRDefault="00ED5364" w:rsidP="00E52B90">
    <w:pPr>
      <w:autoSpaceDE w:val="0"/>
      <w:autoSpaceDN w:val="0"/>
      <w:adjustRightInd w:val="0"/>
      <w:spacing w:after="0" w:line="240" w:lineRule="auto"/>
      <w:jc w:val="center"/>
      <w:rPr>
        <w:sz w:val="18"/>
        <w:szCs w:val="18"/>
      </w:rPr>
    </w:pPr>
    <w:r w:rsidRPr="000723DB">
      <w:rPr>
        <w:sz w:val="18"/>
        <w:szCs w:val="18"/>
      </w:rPr>
      <w:t>Setor Comercial Norte – Asa Norte</w:t>
    </w:r>
  </w:p>
  <w:p w14:paraId="6BF13FB0" w14:textId="77777777" w:rsidR="00ED5364" w:rsidRPr="000723DB" w:rsidRDefault="00ED5364" w:rsidP="00E52B90">
    <w:pPr>
      <w:pStyle w:val="Rodap"/>
      <w:jc w:val="center"/>
      <w:rPr>
        <w:sz w:val="18"/>
        <w:szCs w:val="18"/>
      </w:rPr>
    </w:pPr>
    <w:r w:rsidRPr="000723DB">
      <w:rPr>
        <w:sz w:val="18"/>
        <w:szCs w:val="18"/>
      </w:rPr>
      <w:t>CEP.: 70.712.030</w:t>
    </w:r>
  </w:p>
  <w:p w14:paraId="2CD2B64F" w14:textId="5FDFD556" w:rsidR="00ED5364" w:rsidRDefault="00ED5364" w:rsidP="00327CD9">
    <w:pPr>
      <w:pStyle w:val="Rodap"/>
      <w:jc w:val="center"/>
    </w:pPr>
    <w:r w:rsidRPr="000723DB">
      <w:rPr>
        <w:sz w:val="18"/>
        <w:szCs w:val="18"/>
      </w:rPr>
      <w:t>Telefone: 2141-5555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4C94" w14:textId="77777777" w:rsidR="00995E6B" w:rsidRDefault="00995E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16B8" w14:textId="77777777" w:rsidR="00826FC6" w:rsidRDefault="00826FC6" w:rsidP="00960AAA">
      <w:pPr>
        <w:spacing w:after="0" w:line="240" w:lineRule="auto"/>
      </w:pPr>
      <w:r>
        <w:separator/>
      </w:r>
    </w:p>
  </w:footnote>
  <w:footnote w:type="continuationSeparator" w:id="0">
    <w:p w14:paraId="2E4B968F" w14:textId="77777777" w:rsidR="00826FC6" w:rsidRDefault="00826FC6" w:rsidP="0096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C095" w14:textId="13459BB5" w:rsidR="00995E6B" w:rsidRDefault="00826FC6">
    <w:pPr>
      <w:pStyle w:val="Cabealho"/>
    </w:pPr>
    <w:r>
      <w:rPr>
        <w:noProof/>
        <w:lang w:eastAsia="pt-BR"/>
      </w:rPr>
      <w:pict w14:anchorId="70732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493016" o:spid="_x0000_s2051" type="#_x0000_t75" style="position:absolute;margin-left:0;margin-top:0;width:424.8pt;height:503.7pt;z-index:-251657216;mso-position-horizontal:center;mso-position-horizontal-relative:margin;mso-position-vertical:center;mso-position-vertical-relative:margin" o:allowincell="f">
          <v:imagedata r:id="rId1" o:title="1200px-Brasão_do_Distrito_Federal_(Bras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5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662"/>
      <w:gridCol w:w="1423"/>
    </w:tblGrid>
    <w:tr w:rsidR="00ED5364" w14:paraId="0EF37801" w14:textId="77777777" w:rsidTr="00327CD9">
      <w:tc>
        <w:tcPr>
          <w:tcW w:w="1418" w:type="dxa"/>
        </w:tcPr>
        <w:p w14:paraId="227A3761" w14:textId="77777777" w:rsidR="00ED5364" w:rsidRDefault="00ED5364" w:rsidP="00960AAA">
          <w:pPr>
            <w:pStyle w:val="Cabealho"/>
            <w:tabs>
              <w:tab w:val="clear" w:pos="8504"/>
              <w:tab w:val="right" w:pos="1425"/>
            </w:tabs>
            <w:ind w:left="322" w:hanging="426"/>
          </w:pPr>
          <w:r>
            <w:rPr>
              <w:rFonts w:ascii="Verdana" w:hAnsi="Verdana"/>
              <w:noProof/>
            </w:rPr>
            <w:object w:dxaOrig="2520" w:dyaOrig="3000" w14:anchorId="5C058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2.5pt">
                <v:imagedata r:id="rId1" o:title=""/>
              </v:shape>
              <o:OLEObject Type="Embed" ProgID="PBrush" ShapeID="_x0000_i1025" DrawAspect="Content" ObjectID="_1687249303" r:id="rId2"/>
            </w:object>
          </w:r>
        </w:p>
      </w:tc>
      <w:tc>
        <w:tcPr>
          <w:tcW w:w="6662" w:type="dxa"/>
        </w:tcPr>
        <w:p w14:paraId="45AB55AF" w14:textId="77777777" w:rsidR="00ED5364" w:rsidRPr="000723DB" w:rsidRDefault="00ED5364" w:rsidP="00960AAA">
          <w:pPr>
            <w:pStyle w:val="Ttulo1"/>
            <w:spacing w:line="276" w:lineRule="auto"/>
            <w:outlineLvl w:val="0"/>
            <w:rPr>
              <w:rFonts w:asciiTheme="minorHAnsi" w:hAnsiTheme="minorHAnsi"/>
              <w:sz w:val="22"/>
              <w:szCs w:val="22"/>
            </w:rPr>
          </w:pPr>
          <w:r w:rsidRPr="000723DB">
            <w:rPr>
              <w:rFonts w:asciiTheme="minorHAnsi" w:hAnsiTheme="minorHAnsi"/>
              <w:sz w:val="22"/>
              <w:szCs w:val="22"/>
            </w:rPr>
            <w:t>GOVERNO DO DISTRITO FEDERAL</w:t>
          </w:r>
        </w:p>
        <w:p w14:paraId="5903056C" w14:textId="2CA050A4" w:rsidR="00ED5364" w:rsidRPr="000723DB" w:rsidRDefault="00ED5364" w:rsidP="00960AAA">
          <w:pPr>
            <w:pStyle w:val="i03centralizado12"/>
            <w:spacing w:before="0" w:beforeAutospacing="0" w:after="0" w:afterAutospacing="0" w:line="276" w:lineRule="auto"/>
            <w:jc w:val="center"/>
            <w:rPr>
              <w:rFonts w:asciiTheme="minorHAnsi" w:hAnsiTheme="minorHAnsi"/>
              <w:sz w:val="22"/>
              <w:szCs w:val="22"/>
            </w:rPr>
          </w:pPr>
          <w:r w:rsidRPr="000723DB">
            <w:rPr>
              <w:rFonts w:asciiTheme="minorHAnsi" w:hAnsiTheme="minorHAnsi"/>
              <w:sz w:val="22"/>
              <w:szCs w:val="22"/>
            </w:rPr>
            <w:t>SECRETARIA DE ESTADO D</w:t>
          </w:r>
          <w:r w:rsidR="007823CE" w:rsidRPr="000723DB">
            <w:rPr>
              <w:rFonts w:asciiTheme="minorHAnsi" w:hAnsiTheme="minorHAnsi"/>
              <w:sz w:val="22"/>
              <w:szCs w:val="22"/>
            </w:rPr>
            <w:t>E EMPREENDEDORISMO</w:t>
          </w:r>
        </w:p>
        <w:p w14:paraId="63F3DAD2" w14:textId="77777777" w:rsidR="00ED5364" w:rsidRPr="000723DB" w:rsidRDefault="00ED5364" w:rsidP="00960AAA">
          <w:pPr>
            <w:pStyle w:val="i03centralizado12"/>
            <w:spacing w:before="0" w:beforeAutospacing="0" w:after="0" w:afterAutospacing="0" w:line="276" w:lineRule="auto"/>
            <w:jc w:val="center"/>
            <w:rPr>
              <w:rFonts w:asciiTheme="minorHAnsi" w:hAnsiTheme="minorHAnsi"/>
              <w:sz w:val="22"/>
              <w:szCs w:val="22"/>
            </w:rPr>
          </w:pPr>
          <w:r w:rsidRPr="000723DB">
            <w:rPr>
              <w:rFonts w:asciiTheme="minorHAnsi" w:hAnsiTheme="minorHAnsi"/>
              <w:sz w:val="22"/>
              <w:szCs w:val="22"/>
            </w:rPr>
            <w:t>Gabinete</w:t>
          </w:r>
        </w:p>
        <w:p w14:paraId="1D1E9B49" w14:textId="77777777" w:rsidR="00ED5364" w:rsidRDefault="00ED5364" w:rsidP="00960AAA">
          <w:pPr>
            <w:pStyle w:val="Cabealho"/>
            <w:jc w:val="center"/>
          </w:pPr>
          <w:r w:rsidRPr="000723DB">
            <w:rPr>
              <w:rFonts w:cs="Times New Roman"/>
            </w:rPr>
            <w:t>Unidade de Atendimento ao Empreendedor</w:t>
          </w:r>
          <w:r>
            <w:rPr>
              <w:rFonts w:ascii="Times New Roman" w:hAnsi="Times New Roman" w:cs="Times New Roman"/>
            </w:rPr>
            <w:t xml:space="preserve"> </w:t>
          </w:r>
        </w:p>
      </w:tc>
      <w:tc>
        <w:tcPr>
          <w:tcW w:w="1423" w:type="dxa"/>
        </w:tcPr>
        <w:p w14:paraId="3A37EFB3" w14:textId="77777777" w:rsidR="00ED5364" w:rsidRDefault="00ED5364" w:rsidP="00960AAA">
          <w:pPr>
            <w:pStyle w:val="Cabealho"/>
          </w:pPr>
          <w:r>
            <w:rPr>
              <w:noProof/>
              <w:lang w:eastAsia="pt-BR"/>
            </w:rPr>
            <w:drawing>
              <wp:inline distT="0" distB="0" distL="0" distR="0" wp14:anchorId="5BEC3F27" wp14:editId="113F928A">
                <wp:extent cx="708493" cy="99203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Vertic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5602" cy="1029995"/>
                        </a:xfrm>
                        <a:prstGeom prst="rect">
                          <a:avLst/>
                        </a:prstGeom>
                      </pic:spPr>
                    </pic:pic>
                  </a:graphicData>
                </a:graphic>
              </wp:inline>
            </w:drawing>
          </w:r>
        </w:p>
      </w:tc>
    </w:tr>
  </w:tbl>
  <w:p w14:paraId="2D4F66E7" w14:textId="0CC119ED" w:rsidR="00ED5364" w:rsidRPr="00960AAA" w:rsidRDefault="00826FC6" w:rsidP="00960AAA">
    <w:pPr>
      <w:pStyle w:val="Cabealho"/>
      <w:ind w:left="-709"/>
    </w:pPr>
    <w:r>
      <w:rPr>
        <w:noProof/>
        <w:lang w:eastAsia="pt-BR"/>
      </w:rPr>
      <w:pict w14:anchorId="670C5A82">
        <v:shape id="WordPictureWatermark272493017" o:spid="_x0000_s2052" type="#_x0000_t75" style="position:absolute;left:0;text-align:left;margin-left:0;margin-top:0;width:424.8pt;height:503.7pt;z-index:-251656192;mso-position-horizontal:center;mso-position-horizontal-relative:margin;mso-position-vertical:center;mso-position-vertical-relative:margin" o:allowincell="f">
          <v:imagedata r:id="rId4" o:title="1200px-Brasão_do_Distrito_Federal_(Brasi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8DFB" w14:textId="19865496" w:rsidR="00995E6B" w:rsidRDefault="00826FC6">
    <w:pPr>
      <w:pStyle w:val="Cabealho"/>
    </w:pPr>
    <w:r>
      <w:rPr>
        <w:noProof/>
        <w:lang w:eastAsia="pt-BR"/>
      </w:rPr>
      <w:pict w14:anchorId="5167B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493015" o:spid="_x0000_s2050" type="#_x0000_t75" style="position:absolute;margin-left:0;margin-top:0;width:424.8pt;height:503.7pt;z-index:-251658240;mso-position-horizontal:center;mso-position-horizontal-relative:margin;mso-position-vertical:center;mso-position-vertical-relative:margin" o:allowincell="f">
          <v:imagedata r:id="rId1" o:title="1200px-Brasão_do_Distrito_Federal_(Brasi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B2725"/>
    <w:multiLevelType w:val="hybridMultilevel"/>
    <w:tmpl w:val="067AD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F14BB3"/>
    <w:multiLevelType w:val="hybridMultilevel"/>
    <w:tmpl w:val="067AD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3535AB"/>
    <w:multiLevelType w:val="hybridMultilevel"/>
    <w:tmpl w:val="067AD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AA"/>
    <w:rsid w:val="00014924"/>
    <w:rsid w:val="00015873"/>
    <w:rsid w:val="00017BF3"/>
    <w:rsid w:val="00022300"/>
    <w:rsid w:val="00022827"/>
    <w:rsid w:val="00024476"/>
    <w:rsid w:val="0002611C"/>
    <w:rsid w:val="000308DF"/>
    <w:rsid w:val="000415C1"/>
    <w:rsid w:val="00050BF1"/>
    <w:rsid w:val="00061305"/>
    <w:rsid w:val="000723DB"/>
    <w:rsid w:val="00075C71"/>
    <w:rsid w:val="00075FDE"/>
    <w:rsid w:val="00081F3E"/>
    <w:rsid w:val="000A5C2D"/>
    <w:rsid w:val="000A5D47"/>
    <w:rsid w:val="000C3D93"/>
    <w:rsid w:val="000E0419"/>
    <w:rsid w:val="000E4233"/>
    <w:rsid w:val="000E5C05"/>
    <w:rsid w:val="000F4434"/>
    <w:rsid w:val="000F4720"/>
    <w:rsid w:val="00112C6C"/>
    <w:rsid w:val="001247F9"/>
    <w:rsid w:val="001300CC"/>
    <w:rsid w:val="00131C5F"/>
    <w:rsid w:val="00144EE2"/>
    <w:rsid w:val="001507D7"/>
    <w:rsid w:val="00162E70"/>
    <w:rsid w:val="00164E51"/>
    <w:rsid w:val="00165879"/>
    <w:rsid w:val="00173A8C"/>
    <w:rsid w:val="001741F8"/>
    <w:rsid w:val="001742C6"/>
    <w:rsid w:val="00175A87"/>
    <w:rsid w:val="00175F5C"/>
    <w:rsid w:val="00177130"/>
    <w:rsid w:val="001848B2"/>
    <w:rsid w:val="001924B2"/>
    <w:rsid w:val="00193E90"/>
    <w:rsid w:val="001B223D"/>
    <w:rsid w:val="001B53C4"/>
    <w:rsid w:val="001B657A"/>
    <w:rsid w:val="001C6972"/>
    <w:rsid w:val="001C7E6B"/>
    <w:rsid w:val="001D34E2"/>
    <w:rsid w:val="001D43EC"/>
    <w:rsid w:val="001E3D70"/>
    <w:rsid w:val="001E3D9D"/>
    <w:rsid w:val="001E5645"/>
    <w:rsid w:val="0020280D"/>
    <w:rsid w:val="00202F28"/>
    <w:rsid w:val="00207843"/>
    <w:rsid w:val="00211ECD"/>
    <w:rsid w:val="00216DF3"/>
    <w:rsid w:val="00223A37"/>
    <w:rsid w:val="0023227E"/>
    <w:rsid w:val="00240B4E"/>
    <w:rsid w:val="00251A8D"/>
    <w:rsid w:val="00251F2E"/>
    <w:rsid w:val="002559BC"/>
    <w:rsid w:val="00256DD9"/>
    <w:rsid w:val="00257ACE"/>
    <w:rsid w:val="00263952"/>
    <w:rsid w:val="00265C20"/>
    <w:rsid w:val="002765F1"/>
    <w:rsid w:val="00285A63"/>
    <w:rsid w:val="00287B8B"/>
    <w:rsid w:val="0029057F"/>
    <w:rsid w:val="00292B9A"/>
    <w:rsid w:val="00293E81"/>
    <w:rsid w:val="002944AE"/>
    <w:rsid w:val="002A11BD"/>
    <w:rsid w:val="002A3696"/>
    <w:rsid w:val="002A7367"/>
    <w:rsid w:val="002B7C72"/>
    <w:rsid w:val="002C49F1"/>
    <w:rsid w:val="002C4D34"/>
    <w:rsid w:val="002E491C"/>
    <w:rsid w:val="002F2934"/>
    <w:rsid w:val="002F5D78"/>
    <w:rsid w:val="002F7CA4"/>
    <w:rsid w:val="00301B54"/>
    <w:rsid w:val="003107C9"/>
    <w:rsid w:val="00316D5A"/>
    <w:rsid w:val="003215F6"/>
    <w:rsid w:val="0032335D"/>
    <w:rsid w:val="00327CD9"/>
    <w:rsid w:val="003402FB"/>
    <w:rsid w:val="00365013"/>
    <w:rsid w:val="00366757"/>
    <w:rsid w:val="0036703C"/>
    <w:rsid w:val="00393178"/>
    <w:rsid w:val="00396A8C"/>
    <w:rsid w:val="003A2DC8"/>
    <w:rsid w:val="003A4627"/>
    <w:rsid w:val="003A6F4F"/>
    <w:rsid w:val="003B09B1"/>
    <w:rsid w:val="003B3B0E"/>
    <w:rsid w:val="003D3E37"/>
    <w:rsid w:val="003E1A9C"/>
    <w:rsid w:val="003E3391"/>
    <w:rsid w:val="003E560A"/>
    <w:rsid w:val="003E6ED5"/>
    <w:rsid w:val="004262EC"/>
    <w:rsid w:val="00431EEC"/>
    <w:rsid w:val="00433A54"/>
    <w:rsid w:val="0045464F"/>
    <w:rsid w:val="004662B3"/>
    <w:rsid w:val="00484891"/>
    <w:rsid w:val="00486DB8"/>
    <w:rsid w:val="00492D1E"/>
    <w:rsid w:val="00494355"/>
    <w:rsid w:val="004947E4"/>
    <w:rsid w:val="00495905"/>
    <w:rsid w:val="004B53E3"/>
    <w:rsid w:val="004B65A4"/>
    <w:rsid w:val="004E2E87"/>
    <w:rsid w:val="004E302C"/>
    <w:rsid w:val="004F6538"/>
    <w:rsid w:val="00500C05"/>
    <w:rsid w:val="00500D0B"/>
    <w:rsid w:val="0050793F"/>
    <w:rsid w:val="00510428"/>
    <w:rsid w:val="00527A67"/>
    <w:rsid w:val="00540238"/>
    <w:rsid w:val="00553FDB"/>
    <w:rsid w:val="00556659"/>
    <w:rsid w:val="00565AAC"/>
    <w:rsid w:val="00565C0E"/>
    <w:rsid w:val="0058406D"/>
    <w:rsid w:val="0058588A"/>
    <w:rsid w:val="00593FD8"/>
    <w:rsid w:val="00594345"/>
    <w:rsid w:val="00594949"/>
    <w:rsid w:val="005B011E"/>
    <w:rsid w:val="005B140F"/>
    <w:rsid w:val="005B6D9E"/>
    <w:rsid w:val="005B7525"/>
    <w:rsid w:val="005C1BB6"/>
    <w:rsid w:val="005C2185"/>
    <w:rsid w:val="005C33FB"/>
    <w:rsid w:val="005C589D"/>
    <w:rsid w:val="005D6165"/>
    <w:rsid w:val="005E105F"/>
    <w:rsid w:val="00601254"/>
    <w:rsid w:val="00606C9F"/>
    <w:rsid w:val="0061510F"/>
    <w:rsid w:val="00617F52"/>
    <w:rsid w:val="006319BF"/>
    <w:rsid w:val="00641B83"/>
    <w:rsid w:val="00650298"/>
    <w:rsid w:val="0065209F"/>
    <w:rsid w:val="00652BF7"/>
    <w:rsid w:val="00690289"/>
    <w:rsid w:val="00691397"/>
    <w:rsid w:val="006A1520"/>
    <w:rsid w:val="006F2F92"/>
    <w:rsid w:val="006F59EF"/>
    <w:rsid w:val="006F65EA"/>
    <w:rsid w:val="006F7178"/>
    <w:rsid w:val="006F78C7"/>
    <w:rsid w:val="007016AB"/>
    <w:rsid w:val="007068C2"/>
    <w:rsid w:val="00711D93"/>
    <w:rsid w:val="00712B5E"/>
    <w:rsid w:val="00712F5F"/>
    <w:rsid w:val="00732F9E"/>
    <w:rsid w:val="00742D2C"/>
    <w:rsid w:val="00744BF0"/>
    <w:rsid w:val="00745D94"/>
    <w:rsid w:val="00747BE8"/>
    <w:rsid w:val="00752394"/>
    <w:rsid w:val="0075693B"/>
    <w:rsid w:val="00756C00"/>
    <w:rsid w:val="00760E8E"/>
    <w:rsid w:val="007631AB"/>
    <w:rsid w:val="00775EA8"/>
    <w:rsid w:val="00776CA9"/>
    <w:rsid w:val="007823CE"/>
    <w:rsid w:val="00796D28"/>
    <w:rsid w:val="007A2601"/>
    <w:rsid w:val="007A27F2"/>
    <w:rsid w:val="007A5BD2"/>
    <w:rsid w:val="007A6DEF"/>
    <w:rsid w:val="007A703F"/>
    <w:rsid w:val="007A75F3"/>
    <w:rsid w:val="007A7E8C"/>
    <w:rsid w:val="007B13D9"/>
    <w:rsid w:val="007B6892"/>
    <w:rsid w:val="007C31CD"/>
    <w:rsid w:val="007C4619"/>
    <w:rsid w:val="007C656E"/>
    <w:rsid w:val="007D40C3"/>
    <w:rsid w:val="007D4303"/>
    <w:rsid w:val="007D491B"/>
    <w:rsid w:val="007E7E9D"/>
    <w:rsid w:val="007F1ADF"/>
    <w:rsid w:val="00807E86"/>
    <w:rsid w:val="00812627"/>
    <w:rsid w:val="00822B00"/>
    <w:rsid w:val="00826FC6"/>
    <w:rsid w:val="00827F63"/>
    <w:rsid w:val="00844325"/>
    <w:rsid w:val="00851F09"/>
    <w:rsid w:val="00852026"/>
    <w:rsid w:val="00886465"/>
    <w:rsid w:val="00891F65"/>
    <w:rsid w:val="0089794D"/>
    <w:rsid w:val="008A5D3B"/>
    <w:rsid w:val="008B1DF0"/>
    <w:rsid w:val="008B5590"/>
    <w:rsid w:val="008C1715"/>
    <w:rsid w:val="008C1B5F"/>
    <w:rsid w:val="008D0601"/>
    <w:rsid w:val="008D5340"/>
    <w:rsid w:val="008D6651"/>
    <w:rsid w:val="008E1844"/>
    <w:rsid w:val="00901CAC"/>
    <w:rsid w:val="0091137E"/>
    <w:rsid w:val="009133C5"/>
    <w:rsid w:val="00915075"/>
    <w:rsid w:val="00924443"/>
    <w:rsid w:val="00926074"/>
    <w:rsid w:val="00930BF8"/>
    <w:rsid w:val="00960AAA"/>
    <w:rsid w:val="00961F4B"/>
    <w:rsid w:val="0096523E"/>
    <w:rsid w:val="00967AC2"/>
    <w:rsid w:val="00970B64"/>
    <w:rsid w:val="0098396D"/>
    <w:rsid w:val="00990183"/>
    <w:rsid w:val="00995E6B"/>
    <w:rsid w:val="009A0E57"/>
    <w:rsid w:val="009A475D"/>
    <w:rsid w:val="009A4EE5"/>
    <w:rsid w:val="009C24B2"/>
    <w:rsid w:val="009C7FEC"/>
    <w:rsid w:val="009D1A54"/>
    <w:rsid w:val="009D7FA6"/>
    <w:rsid w:val="009E3122"/>
    <w:rsid w:val="009E428F"/>
    <w:rsid w:val="009F0A0D"/>
    <w:rsid w:val="009F509C"/>
    <w:rsid w:val="009F6516"/>
    <w:rsid w:val="009F654A"/>
    <w:rsid w:val="00A02C32"/>
    <w:rsid w:val="00A07C02"/>
    <w:rsid w:val="00A15ECC"/>
    <w:rsid w:val="00A165F8"/>
    <w:rsid w:val="00A220C8"/>
    <w:rsid w:val="00A42D3F"/>
    <w:rsid w:val="00A45D4B"/>
    <w:rsid w:val="00A4679B"/>
    <w:rsid w:val="00A83140"/>
    <w:rsid w:val="00A851AE"/>
    <w:rsid w:val="00A9110E"/>
    <w:rsid w:val="00AA3D47"/>
    <w:rsid w:val="00AB78C9"/>
    <w:rsid w:val="00AC28FE"/>
    <w:rsid w:val="00AC6212"/>
    <w:rsid w:val="00AD2F75"/>
    <w:rsid w:val="00AE3FE7"/>
    <w:rsid w:val="00AF12CC"/>
    <w:rsid w:val="00AF4C13"/>
    <w:rsid w:val="00B129AB"/>
    <w:rsid w:val="00B15668"/>
    <w:rsid w:val="00B15C49"/>
    <w:rsid w:val="00B277F8"/>
    <w:rsid w:val="00B407B8"/>
    <w:rsid w:val="00B410E5"/>
    <w:rsid w:val="00B53463"/>
    <w:rsid w:val="00B61E36"/>
    <w:rsid w:val="00B87A1F"/>
    <w:rsid w:val="00B93A8D"/>
    <w:rsid w:val="00B9469D"/>
    <w:rsid w:val="00BB4C02"/>
    <w:rsid w:val="00BB6476"/>
    <w:rsid w:val="00BE2B46"/>
    <w:rsid w:val="00BE3B91"/>
    <w:rsid w:val="00BE4CA1"/>
    <w:rsid w:val="00BF23A3"/>
    <w:rsid w:val="00BF5B03"/>
    <w:rsid w:val="00BF6BA4"/>
    <w:rsid w:val="00C0699C"/>
    <w:rsid w:val="00C139BF"/>
    <w:rsid w:val="00C26533"/>
    <w:rsid w:val="00C27582"/>
    <w:rsid w:val="00C3149B"/>
    <w:rsid w:val="00C44581"/>
    <w:rsid w:val="00C47464"/>
    <w:rsid w:val="00C50748"/>
    <w:rsid w:val="00C5112B"/>
    <w:rsid w:val="00C71CA0"/>
    <w:rsid w:val="00C87DBA"/>
    <w:rsid w:val="00C93E80"/>
    <w:rsid w:val="00C963FE"/>
    <w:rsid w:val="00CA342D"/>
    <w:rsid w:val="00CB05DF"/>
    <w:rsid w:val="00CB0748"/>
    <w:rsid w:val="00CB7EF1"/>
    <w:rsid w:val="00CC2AFF"/>
    <w:rsid w:val="00CD094C"/>
    <w:rsid w:val="00CD22D6"/>
    <w:rsid w:val="00CE0D86"/>
    <w:rsid w:val="00CF1C4C"/>
    <w:rsid w:val="00CF3B19"/>
    <w:rsid w:val="00CF5A92"/>
    <w:rsid w:val="00D00CD6"/>
    <w:rsid w:val="00D015B9"/>
    <w:rsid w:val="00D027A6"/>
    <w:rsid w:val="00D06104"/>
    <w:rsid w:val="00D2439F"/>
    <w:rsid w:val="00D25691"/>
    <w:rsid w:val="00D368DB"/>
    <w:rsid w:val="00D426FA"/>
    <w:rsid w:val="00D42F41"/>
    <w:rsid w:val="00D43529"/>
    <w:rsid w:val="00D4678A"/>
    <w:rsid w:val="00D64569"/>
    <w:rsid w:val="00DA004A"/>
    <w:rsid w:val="00DC113D"/>
    <w:rsid w:val="00DC7477"/>
    <w:rsid w:val="00DC74D2"/>
    <w:rsid w:val="00DD292C"/>
    <w:rsid w:val="00DD689C"/>
    <w:rsid w:val="00DE6F20"/>
    <w:rsid w:val="00DF32A8"/>
    <w:rsid w:val="00DF52E5"/>
    <w:rsid w:val="00E01019"/>
    <w:rsid w:val="00E019B1"/>
    <w:rsid w:val="00E045BD"/>
    <w:rsid w:val="00E05410"/>
    <w:rsid w:val="00E12990"/>
    <w:rsid w:val="00E16A66"/>
    <w:rsid w:val="00E213B4"/>
    <w:rsid w:val="00E24FBB"/>
    <w:rsid w:val="00E42147"/>
    <w:rsid w:val="00E44FB3"/>
    <w:rsid w:val="00E45CE0"/>
    <w:rsid w:val="00E52B90"/>
    <w:rsid w:val="00E53E03"/>
    <w:rsid w:val="00E61127"/>
    <w:rsid w:val="00E7190F"/>
    <w:rsid w:val="00E83844"/>
    <w:rsid w:val="00E84004"/>
    <w:rsid w:val="00E91FCC"/>
    <w:rsid w:val="00EA374F"/>
    <w:rsid w:val="00EB159A"/>
    <w:rsid w:val="00EB2689"/>
    <w:rsid w:val="00EB54BA"/>
    <w:rsid w:val="00EC36FD"/>
    <w:rsid w:val="00ED5364"/>
    <w:rsid w:val="00ED5809"/>
    <w:rsid w:val="00EE232A"/>
    <w:rsid w:val="00EE28AF"/>
    <w:rsid w:val="00EE5F40"/>
    <w:rsid w:val="00EF1561"/>
    <w:rsid w:val="00EF37CA"/>
    <w:rsid w:val="00EF4DD9"/>
    <w:rsid w:val="00EF601D"/>
    <w:rsid w:val="00F00893"/>
    <w:rsid w:val="00F07116"/>
    <w:rsid w:val="00F12962"/>
    <w:rsid w:val="00F13AF9"/>
    <w:rsid w:val="00F173A9"/>
    <w:rsid w:val="00F222EA"/>
    <w:rsid w:val="00F313CD"/>
    <w:rsid w:val="00F33BE9"/>
    <w:rsid w:val="00F4080C"/>
    <w:rsid w:val="00F4550C"/>
    <w:rsid w:val="00F45B3B"/>
    <w:rsid w:val="00F51D45"/>
    <w:rsid w:val="00F538C5"/>
    <w:rsid w:val="00F661F3"/>
    <w:rsid w:val="00F66D23"/>
    <w:rsid w:val="00F7024F"/>
    <w:rsid w:val="00F754BC"/>
    <w:rsid w:val="00F765C6"/>
    <w:rsid w:val="00F83EB2"/>
    <w:rsid w:val="00F8538B"/>
    <w:rsid w:val="00F8703B"/>
    <w:rsid w:val="00F970E8"/>
    <w:rsid w:val="00FA2550"/>
    <w:rsid w:val="00FA5913"/>
    <w:rsid w:val="00FD429B"/>
    <w:rsid w:val="00FD5145"/>
    <w:rsid w:val="00FE2ADA"/>
    <w:rsid w:val="00FF1B8C"/>
    <w:rsid w:val="00FF4251"/>
    <w:rsid w:val="00FF49CB"/>
  </w:rsids>
  <m:mathPr>
    <m:mathFont m:val="Cambria Math"/>
    <m:brkBin m:val="before"/>
    <m:brkBinSub m:val="--"/>
    <m:smallFrac m:val="0"/>
    <m:dispDef/>
    <m:lMargin m:val="0"/>
    <m:rMargin m:val="0"/>
    <m:defJc m:val="centerGroup"/>
    <m:wrapIndent m:val="1440"/>
    <m:intLim m:val="subSup"/>
    <m:naryLim m:val="undOvr"/>
  </m:mathPr>
  <w:themeFontLang w:val="pt-B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905E15"/>
  <w15:docId w15:val="{24F98A15-753A-4A1C-83DD-E267064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60AAA"/>
    <w:pPr>
      <w:keepNext/>
      <w:spacing w:after="0" w:line="240" w:lineRule="auto"/>
      <w:jc w:val="center"/>
      <w:outlineLvl w:val="0"/>
    </w:pPr>
    <w:rPr>
      <w:rFonts w:ascii="Tahoma" w:eastAsia="Times New Roman" w:hAnsi="Tahoma"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0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0AAA"/>
  </w:style>
  <w:style w:type="paragraph" w:styleId="Rodap">
    <w:name w:val="footer"/>
    <w:basedOn w:val="Normal"/>
    <w:link w:val="RodapChar"/>
    <w:uiPriority w:val="99"/>
    <w:unhideWhenUsed/>
    <w:rsid w:val="00960AAA"/>
    <w:pPr>
      <w:tabs>
        <w:tab w:val="center" w:pos="4252"/>
        <w:tab w:val="right" w:pos="8504"/>
      </w:tabs>
      <w:spacing w:after="0" w:line="240" w:lineRule="auto"/>
    </w:pPr>
  </w:style>
  <w:style w:type="character" w:customStyle="1" w:styleId="RodapChar">
    <w:name w:val="Rodapé Char"/>
    <w:basedOn w:val="Fontepargpadro"/>
    <w:link w:val="Rodap"/>
    <w:uiPriority w:val="99"/>
    <w:rsid w:val="00960AAA"/>
  </w:style>
  <w:style w:type="character" w:customStyle="1" w:styleId="Ttulo1Char">
    <w:name w:val="Título 1 Char"/>
    <w:basedOn w:val="Fontepargpadro"/>
    <w:link w:val="Ttulo1"/>
    <w:rsid w:val="00960AAA"/>
    <w:rPr>
      <w:rFonts w:ascii="Tahoma" w:eastAsia="Times New Roman" w:hAnsi="Tahoma" w:cs="Times New Roman"/>
      <w:b/>
      <w:bCs/>
      <w:sz w:val="24"/>
      <w:szCs w:val="20"/>
      <w:lang w:eastAsia="pt-BR"/>
    </w:rPr>
  </w:style>
  <w:style w:type="table" w:styleId="Tabelacomgrade">
    <w:name w:val="Table Grid"/>
    <w:basedOn w:val="Tabelanormal"/>
    <w:uiPriority w:val="39"/>
    <w:rsid w:val="0096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03centralizado12">
    <w:name w:val="i03_centralizado_12"/>
    <w:basedOn w:val="Normal"/>
    <w:rsid w:val="00960A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60AAA"/>
    <w:rPr>
      <w:i/>
      <w:iCs/>
    </w:rPr>
  </w:style>
  <w:style w:type="paragraph" w:styleId="Textodebalo">
    <w:name w:val="Balloon Text"/>
    <w:basedOn w:val="Normal"/>
    <w:link w:val="TextodebaloChar"/>
    <w:uiPriority w:val="99"/>
    <w:semiHidden/>
    <w:unhideWhenUsed/>
    <w:rsid w:val="00130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00CC"/>
    <w:rPr>
      <w:rFonts w:ascii="Segoe UI" w:hAnsi="Segoe UI" w:cs="Segoe UI"/>
      <w:sz w:val="18"/>
      <w:szCs w:val="18"/>
    </w:rPr>
  </w:style>
  <w:style w:type="character" w:styleId="Forte">
    <w:name w:val="Strong"/>
    <w:basedOn w:val="Fontepargpadro"/>
    <w:uiPriority w:val="22"/>
    <w:qFormat/>
    <w:rsid w:val="002765F1"/>
    <w:rPr>
      <w:b/>
      <w:bCs/>
    </w:rPr>
  </w:style>
  <w:style w:type="character" w:styleId="Hyperlink">
    <w:name w:val="Hyperlink"/>
    <w:basedOn w:val="Fontepargpadro"/>
    <w:uiPriority w:val="99"/>
    <w:unhideWhenUsed/>
    <w:rsid w:val="00747BE8"/>
    <w:rPr>
      <w:color w:val="0563C1" w:themeColor="hyperlink"/>
      <w:u w:val="single"/>
    </w:rPr>
  </w:style>
  <w:style w:type="paragraph" w:customStyle="1" w:styleId="Default">
    <w:name w:val="Default"/>
    <w:rsid w:val="00F4550C"/>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styleId="PargrafodaLista">
    <w:name w:val="List Paragraph"/>
    <w:basedOn w:val="Normal"/>
    <w:uiPriority w:val="34"/>
    <w:qFormat/>
    <w:rsid w:val="006F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50">
      <w:bodyDiv w:val="1"/>
      <w:marLeft w:val="0"/>
      <w:marRight w:val="0"/>
      <w:marTop w:val="0"/>
      <w:marBottom w:val="0"/>
      <w:divBdr>
        <w:top w:val="none" w:sz="0" w:space="0" w:color="auto"/>
        <w:left w:val="none" w:sz="0" w:space="0" w:color="auto"/>
        <w:bottom w:val="none" w:sz="0" w:space="0" w:color="auto"/>
        <w:right w:val="none" w:sz="0" w:space="0" w:color="auto"/>
      </w:divBdr>
    </w:div>
    <w:div w:id="43455988">
      <w:bodyDiv w:val="1"/>
      <w:marLeft w:val="0"/>
      <w:marRight w:val="0"/>
      <w:marTop w:val="0"/>
      <w:marBottom w:val="0"/>
      <w:divBdr>
        <w:top w:val="none" w:sz="0" w:space="0" w:color="auto"/>
        <w:left w:val="none" w:sz="0" w:space="0" w:color="auto"/>
        <w:bottom w:val="none" w:sz="0" w:space="0" w:color="auto"/>
        <w:right w:val="none" w:sz="0" w:space="0" w:color="auto"/>
      </w:divBdr>
    </w:div>
    <w:div w:id="49311079">
      <w:bodyDiv w:val="1"/>
      <w:marLeft w:val="0"/>
      <w:marRight w:val="0"/>
      <w:marTop w:val="0"/>
      <w:marBottom w:val="0"/>
      <w:divBdr>
        <w:top w:val="none" w:sz="0" w:space="0" w:color="auto"/>
        <w:left w:val="none" w:sz="0" w:space="0" w:color="auto"/>
        <w:bottom w:val="none" w:sz="0" w:space="0" w:color="auto"/>
        <w:right w:val="none" w:sz="0" w:space="0" w:color="auto"/>
      </w:divBdr>
    </w:div>
    <w:div w:id="55709316">
      <w:bodyDiv w:val="1"/>
      <w:marLeft w:val="0"/>
      <w:marRight w:val="0"/>
      <w:marTop w:val="0"/>
      <w:marBottom w:val="0"/>
      <w:divBdr>
        <w:top w:val="none" w:sz="0" w:space="0" w:color="auto"/>
        <w:left w:val="none" w:sz="0" w:space="0" w:color="auto"/>
        <w:bottom w:val="none" w:sz="0" w:space="0" w:color="auto"/>
        <w:right w:val="none" w:sz="0" w:space="0" w:color="auto"/>
      </w:divBdr>
    </w:div>
    <w:div w:id="109907752">
      <w:bodyDiv w:val="1"/>
      <w:marLeft w:val="0"/>
      <w:marRight w:val="0"/>
      <w:marTop w:val="0"/>
      <w:marBottom w:val="0"/>
      <w:divBdr>
        <w:top w:val="none" w:sz="0" w:space="0" w:color="auto"/>
        <w:left w:val="none" w:sz="0" w:space="0" w:color="auto"/>
        <w:bottom w:val="none" w:sz="0" w:space="0" w:color="auto"/>
        <w:right w:val="none" w:sz="0" w:space="0" w:color="auto"/>
      </w:divBdr>
    </w:div>
    <w:div w:id="154759463">
      <w:bodyDiv w:val="1"/>
      <w:marLeft w:val="0"/>
      <w:marRight w:val="0"/>
      <w:marTop w:val="0"/>
      <w:marBottom w:val="0"/>
      <w:divBdr>
        <w:top w:val="none" w:sz="0" w:space="0" w:color="auto"/>
        <w:left w:val="none" w:sz="0" w:space="0" w:color="auto"/>
        <w:bottom w:val="none" w:sz="0" w:space="0" w:color="auto"/>
        <w:right w:val="none" w:sz="0" w:space="0" w:color="auto"/>
      </w:divBdr>
    </w:div>
    <w:div w:id="291256863">
      <w:bodyDiv w:val="1"/>
      <w:marLeft w:val="0"/>
      <w:marRight w:val="0"/>
      <w:marTop w:val="0"/>
      <w:marBottom w:val="0"/>
      <w:divBdr>
        <w:top w:val="none" w:sz="0" w:space="0" w:color="auto"/>
        <w:left w:val="none" w:sz="0" w:space="0" w:color="auto"/>
        <w:bottom w:val="none" w:sz="0" w:space="0" w:color="auto"/>
        <w:right w:val="none" w:sz="0" w:space="0" w:color="auto"/>
      </w:divBdr>
    </w:div>
    <w:div w:id="406921681">
      <w:bodyDiv w:val="1"/>
      <w:marLeft w:val="0"/>
      <w:marRight w:val="0"/>
      <w:marTop w:val="0"/>
      <w:marBottom w:val="0"/>
      <w:divBdr>
        <w:top w:val="none" w:sz="0" w:space="0" w:color="auto"/>
        <w:left w:val="none" w:sz="0" w:space="0" w:color="auto"/>
        <w:bottom w:val="none" w:sz="0" w:space="0" w:color="auto"/>
        <w:right w:val="none" w:sz="0" w:space="0" w:color="auto"/>
      </w:divBdr>
    </w:div>
    <w:div w:id="417940821">
      <w:bodyDiv w:val="1"/>
      <w:marLeft w:val="0"/>
      <w:marRight w:val="0"/>
      <w:marTop w:val="0"/>
      <w:marBottom w:val="0"/>
      <w:divBdr>
        <w:top w:val="none" w:sz="0" w:space="0" w:color="auto"/>
        <w:left w:val="none" w:sz="0" w:space="0" w:color="auto"/>
        <w:bottom w:val="none" w:sz="0" w:space="0" w:color="auto"/>
        <w:right w:val="none" w:sz="0" w:space="0" w:color="auto"/>
      </w:divBdr>
    </w:div>
    <w:div w:id="559831546">
      <w:bodyDiv w:val="1"/>
      <w:marLeft w:val="0"/>
      <w:marRight w:val="0"/>
      <w:marTop w:val="0"/>
      <w:marBottom w:val="0"/>
      <w:divBdr>
        <w:top w:val="none" w:sz="0" w:space="0" w:color="auto"/>
        <w:left w:val="none" w:sz="0" w:space="0" w:color="auto"/>
        <w:bottom w:val="none" w:sz="0" w:space="0" w:color="auto"/>
        <w:right w:val="none" w:sz="0" w:space="0" w:color="auto"/>
      </w:divBdr>
    </w:div>
    <w:div w:id="590041534">
      <w:bodyDiv w:val="1"/>
      <w:marLeft w:val="0"/>
      <w:marRight w:val="0"/>
      <w:marTop w:val="0"/>
      <w:marBottom w:val="0"/>
      <w:divBdr>
        <w:top w:val="none" w:sz="0" w:space="0" w:color="auto"/>
        <w:left w:val="none" w:sz="0" w:space="0" w:color="auto"/>
        <w:bottom w:val="none" w:sz="0" w:space="0" w:color="auto"/>
        <w:right w:val="none" w:sz="0" w:space="0" w:color="auto"/>
      </w:divBdr>
    </w:div>
    <w:div w:id="613169274">
      <w:bodyDiv w:val="1"/>
      <w:marLeft w:val="0"/>
      <w:marRight w:val="0"/>
      <w:marTop w:val="0"/>
      <w:marBottom w:val="0"/>
      <w:divBdr>
        <w:top w:val="none" w:sz="0" w:space="0" w:color="auto"/>
        <w:left w:val="none" w:sz="0" w:space="0" w:color="auto"/>
        <w:bottom w:val="none" w:sz="0" w:space="0" w:color="auto"/>
        <w:right w:val="none" w:sz="0" w:space="0" w:color="auto"/>
      </w:divBdr>
      <w:divsChild>
        <w:div w:id="909464940">
          <w:marLeft w:val="0"/>
          <w:marRight w:val="0"/>
          <w:marTop w:val="0"/>
          <w:marBottom w:val="0"/>
          <w:divBdr>
            <w:top w:val="none" w:sz="0" w:space="0" w:color="auto"/>
            <w:left w:val="none" w:sz="0" w:space="0" w:color="auto"/>
            <w:bottom w:val="none" w:sz="0" w:space="0" w:color="auto"/>
            <w:right w:val="none" w:sz="0" w:space="0" w:color="auto"/>
          </w:divBdr>
        </w:div>
      </w:divsChild>
    </w:div>
    <w:div w:id="620957951">
      <w:bodyDiv w:val="1"/>
      <w:marLeft w:val="0"/>
      <w:marRight w:val="0"/>
      <w:marTop w:val="0"/>
      <w:marBottom w:val="0"/>
      <w:divBdr>
        <w:top w:val="none" w:sz="0" w:space="0" w:color="auto"/>
        <w:left w:val="none" w:sz="0" w:space="0" w:color="auto"/>
        <w:bottom w:val="none" w:sz="0" w:space="0" w:color="auto"/>
        <w:right w:val="none" w:sz="0" w:space="0" w:color="auto"/>
      </w:divBdr>
    </w:div>
    <w:div w:id="623653655">
      <w:bodyDiv w:val="1"/>
      <w:marLeft w:val="0"/>
      <w:marRight w:val="0"/>
      <w:marTop w:val="0"/>
      <w:marBottom w:val="0"/>
      <w:divBdr>
        <w:top w:val="none" w:sz="0" w:space="0" w:color="auto"/>
        <w:left w:val="none" w:sz="0" w:space="0" w:color="auto"/>
        <w:bottom w:val="none" w:sz="0" w:space="0" w:color="auto"/>
        <w:right w:val="none" w:sz="0" w:space="0" w:color="auto"/>
      </w:divBdr>
    </w:div>
    <w:div w:id="633560037">
      <w:bodyDiv w:val="1"/>
      <w:marLeft w:val="0"/>
      <w:marRight w:val="0"/>
      <w:marTop w:val="0"/>
      <w:marBottom w:val="0"/>
      <w:divBdr>
        <w:top w:val="none" w:sz="0" w:space="0" w:color="auto"/>
        <w:left w:val="none" w:sz="0" w:space="0" w:color="auto"/>
        <w:bottom w:val="none" w:sz="0" w:space="0" w:color="auto"/>
        <w:right w:val="none" w:sz="0" w:space="0" w:color="auto"/>
      </w:divBdr>
    </w:div>
    <w:div w:id="752163378">
      <w:bodyDiv w:val="1"/>
      <w:marLeft w:val="0"/>
      <w:marRight w:val="0"/>
      <w:marTop w:val="0"/>
      <w:marBottom w:val="0"/>
      <w:divBdr>
        <w:top w:val="none" w:sz="0" w:space="0" w:color="auto"/>
        <w:left w:val="none" w:sz="0" w:space="0" w:color="auto"/>
        <w:bottom w:val="none" w:sz="0" w:space="0" w:color="auto"/>
        <w:right w:val="none" w:sz="0" w:space="0" w:color="auto"/>
      </w:divBdr>
    </w:div>
    <w:div w:id="753478466">
      <w:bodyDiv w:val="1"/>
      <w:marLeft w:val="0"/>
      <w:marRight w:val="0"/>
      <w:marTop w:val="0"/>
      <w:marBottom w:val="0"/>
      <w:divBdr>
        <w:top w:val="none" w:sz="0" w:space="0" w:color="auto"/>
        <w:left w:val="none" w:sz="0" w:space="0" w:color="auto"/>
        <w:bottom w:val="none" w:sz="0" w:space="0" w:color="auto"/>
        <w:right w:val="none" w:sz="0" w:space="0" w:color="auto"/>
      </w:divBdr>
    </w:div>
    <w:div w:id="853540906">
      <w:bodyDiv w:val="1"/>
      <w:marLeft w:val="0"/>
      <w:marRight w:val="0"/>
      <w:marTop w:val="0"/>
      <w:marBottom w:val="0"/>
      <w:divBdr>
        <w:top w:val="none" w:sz="0" w:space="0" w:color="auto"/>
        <w:left w:val="none" w:sz="0" w:space="0" w:color="auto"/>
        <w:bottom w:val="none" w:sz="0" w:space="0" w:color="auto"/>
        <w:right w:val="none" w:sz="0" w:space="0" w:color="auto"/>
      </w:divBdr>
    </w:div>
    <w:div w:id="887033143">
      <w:bodyDiv w:val="1"/>
      <w:marLeft w:val="0"/>
      <w:marRight w:val="0"/>
      <w:marTop w:val="0"/>
      <w:marBottom w:val="0"/>
      <w:divBdr>
        <w:top w:val="none" w:sz="0" w:space="0" w:color="auto"/>
        <w:left w:val="none" w:sz="0" w:space="0" w:color="auto"/>
        <w:bottom w:val="none" w:sz="0" w:space="0" w:color="auto"/>
        <w:right w:val="none" w:sz="0" w:space="0" w:color="auto"/>
      </w:divBdr>
    </w:div>
    <w:div w:id="904147911">
      <w:bodyDiv w:val="1"/>
      <w:marLeft w:val="0"/>
      <w:marRight w:val="0"/>
      <w:marTop w:val="0"/>
      <w:marBottom w:val="0"/>
      <w:divBdr>
        <w:top w:val="none" w:sz="0" w:space="0" w:color="auto"/>
        <w:left w:val="none" w:sz="0" w:space="0" w:color="auto"/>
        <w:bottom w:val="none" w:sz="0" w:space="0" w:color="auto"/>
        <w:right w:val="none" w:sz="0" w:space="0" w:color="auto"/>
      </w:divBdr>
    </w:div>
    <w:div w:id="911816811">
      <w:bodyDiv w:val="1"/>
      <w:marLeft w:val="0"/>
      <w:marRight w:val="0"/>
      <w:marTop w:val="0"/>
      <w:marBottom w:val="0"/>
      <w:divBdr>
        <w:top w:val="none" w:sz="0" w:space="0" w:color="auto"/>
        <w:left w:val="none" w:sz="0" w:space="0" w:color="auto"/>
        <w:bottom w:val="none" w:sz="0" w:space="0" w:color="auto"/>
        <w:right w:val="none" w:sz="0" w:space="0" w:color="auto"/>
      </w:divBdr>
    </w:div>
    <w:div w:id="946274675">
      <w:bodyDiv w:val="1"/>
      <w:marLeft w:val="0"/>
      <w:marRight w:val="0"/>
      <w:marTop w:val="0"/>
      <w:marBottom w:val="0"/>
      <w:divBdr>
        <w:top w:val="none" w:sz="0" w:space="0" w:color="auto"/>
        <w:left w:val="none" w:sz="0" w:space="0" w:color="auto"/>
        <w:bottom w:val="none" w:sz="0" w:space="0" w:color="auto"/>
        <w:right w:val="none" w:sz="0" w:space="0" w:color="auto"/>
      </w:divBdr>
    </w:div>
    <w:div w:id="1012881977">
      <w:bodyDiv w:val="1"/>
      <w:marLeft w:val="0"/>
      <w:marRight w:val="0"/>
      <w:marTop w:val="0"/>
      <w:marBottom w:val="0"/>
      <w:divBdr>
        <w:top w:val="none" w:sz="0" w:space="0" w:color="auto"/>
        <w:left w:val="none" w:sz="0" w:space="0" w:color="auto"/>
        <w:bottom w:val="none" w:sz="0" w:space="0" w:color="auto"/>
        <w:right w:val="none" w:sz="0" w:space="0" w:color="auto"/>
      </w:divBdr>
    </w:div>
    <w:div w:id="1027174857">
      <w:bodyDiv w:val="1"/>
      <w:marLeft w:val="0"/>
      <w:marRight w:val="0"/>
      <w:marTop w:val="0"/>
      <w:marBottom w:val="0"/>
      <w:divBdr>
        <w:top w:val="none" w:sz="0" w:space="0" w:color="auto"/>
        <w:left w:val="none" w:sz="0" w:space="0" w:color="auto"/>
        <w:bottom w:val="none" w:sz="0" w:space="0" w:color="auto"/>
        <w:right w:val="none" w:sz="0" w:space="0" w:color="auto"/>
      </w:divBdr>
    </w:div>
    <w:div w:id="1153180965">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334989772">
      <w:bodyDiv w:val="1"/>
      <w:marLeft w:val="0"/>
      <w:marRight w:val="0"/>
      <w:marTop w:val="0"/>
      <w:marBottom w:val="0"/>
      <w:divBdr>
        <w:top w:val="none" w:sz="0" w:space="0" w:color="auto"/>
        <w:left w:val="none" w:sz="0" w:space="0" w:color="auto"/>
        <w:bottom w:val="none" w:sz="0" w:space="0" w:color="auto"/>
        <w:right w:val="none" w:sz="0" w:space="0" w:color="auto"/>
      </w:divBdr>
      <w:divsChild>
        <w:div w:id="1623809326">
          <w:marLeft w:val="0"/>
          <w:marRight w:val="0"/>
          <w:marTop w:val="0"/>
          <w:marBottom w:val="0"/>
          <w:divBdr>
            <w:top w:val="none" w:sz="0" w:space="0" w:color="auto"/>
            <w:left w:val="none" w:sz="0" w:space="0" w:color="auto"/>
            <w:bottom w:val="none" w:sz="0" w:space="0" w:color="auto"/>
            <w:right w:val="none" w:sz="0" w:space="0" w:color="auto"/>
          </w:divBdr>
        </w:div>
      </w:divsChild>
    </w:div>
    <w:div w:id="1393120268">
      <w:bodyDiv w:val="1"/>
      <w:marLeft w:val="0"/>
      <w:marRight w:val="0"/>
      <w:marTop w:val="0"/>
      <w:marBottom w:val="0"/>
      <w:divBdr>
        <w:top w:val="none" w:sz="0" w:space="0" w:color="auto"/>
        <w:left w:val="none" w:sz="0" w:space="0" w:color="auto"/>
        <w:bottom w:val="none" w:sz="0" w:space="0" w:color="auto"/>
        <w:right w:val="none" w:sz="0" w:space="0" w:color="auto"/>
      </w:divBdr>
    </w:div>
    <w:div w:id="1416055809">
      <w:bodyDiv w:val="1"/>
      <w:marLeft w:val="0"/>
      <w:marRight w:val="0"/>
      <w:marTop w:val="0"/>
      <w:marBottom w:val="0"/>
      <w:divBdr>
        <w:top w:val="none" w:sz="0" w:space="0" w:color="auto"/>
        <w:left w:val="none" w:sz="0" w:space="0" w:color="auto"/>
        <w:bottom w:val="none" w:sz="0" w:space="0" w:color="auto"/>
        <w:right w:val="none" w:sz="0" w:space="0" w:color="auto"/>
      </w:divBdr>
    </w:div>
    <w:div w:id="1494761752">
      <w:bodyDiv w:val="1"/>
      <w:marLeft w:val="0"/>
      <w:marRight w:val="0"/>
      <w:marTop w:val="0"/>
      <w:marBottom w:val="0"/>
      <w:divBdr>
        <w:top w:val="none" w:sz="0" w:space="0" w:color="auto"/>
        <w:left w:val="none" w:sz="0" w:space="0" w:color="auto"/>
        <w:bottom w:val="none" w:sz="0" w:space="0" w:color="auto"/>
        <w:right w:val="none" w:sz="0" w:space="0" w:color="auto"/>
      </w:divBdr>
    </w:div>
    <w:div w:id="1735812130">
      <w:bodyDiv w:val="1"/>
      <w:marLeft w:val="0"/>
      <w:marRight w:val="0"/>
      <w:marTop w:val="0"/>
      <w:marBottom w:val="0"/>
      <w:divBdr>
        <w:top w:val="none" w:sz="0" w:space="0" w:color="auto"/>
        <w:left w:val="none" w:sz="0" w:space="0" w:color="auto"/>
        <w:bottom w:val="none" w:sz="0" w:space="0" w:color="auto"/>
        <w:right w:val="none" w:sz="0" w:space="0" w:color="auto"/>
      </w:divBdr>
    </w:div>
    <w:div w:id="1741445790">
      <w:bodyDiv w:val="1"/>
      <w:marLeft w:val="0"/>
      <w:marRight w:val="0"/>
      <w:marTop w:val="0"/>
      <w:marBottom w:val="0"/>
      <w:divBdr>
        <w:top w:val="none" w:sz="0" w:space="0" w:color="auto"/>
        <w:left w:val="none" w:sz="0" w:space="0" w:color="auto"/>
        <w:bottom w:val="none" w:sz="0" w:space="0" w:color="auto"/>
        <w:right w:val="none" w:sz="0" w:space="0" w:color="auto"/>
      </w:divBdr>
    </w:div>
    <w:div w:id="1746223388">
      <w:bodyDiv w:val="1"/>
      <w:marLeft w:val="0"/>
      <w:marRight w:val="0"/>
      <w:marTop w:val="0"/>
      <w:marBottom w:val="0"/>
      <w:divBdr>
        <w:top w:val="none" w:sz="0" w:space="0" w:color="auto"/>
        <w:left w:val="none" w:sz="0" w:space="0" w:color="auto"/>
        <w:bottom w:val="none" w:sz="0" w:space="0" w:color="auto"/>
        <w:right w:val="none" w:sz="0" w:space="0" w:color="auto"/>
      </w:divBdr>
    </w:div>
    <w:div w:id="1860116328">
      <w:bodyDiv w:val="1"/>
      <w:marLeft w:val="0"/>
      <w:marRight w:val="0"/>
      <w:marTop w:val="0"/>
      <w:marBottom w:val="0"/>
      <w:divBdr>
        <w:top w:val="none" w:sz="0" w:space="0" w:color="auto"/>
        <w:left w:val="none" w:sz="0" w:space="0" w:color="auto"/>
        <w:bottom w:val="none" w:sz="0" w:space="0" w:color="auto"/>
        <w:right w:val="none" w:sz="0" w:space="0" w:color="auto"/>
      </w:divBdr>
    </w:div>
    <w:div w:id="1937472308">
      <w:bodyDiv w:val="1"/>
      <w:marLeft w:val="0"/>
      <w:marRight w:val="0"/>
      <w:marTop w:val="0"/>
      <w:marBottom w:val="0"/>
      <w:divBdr>
        <w:top w:val="none" w:sz="0" w:space="0" w:color="auto"/>
        <w:left w:val="none" w:sz="0" w:space="0" w:color="auto"/>
        <w:bottom w:val="none" w:sz="0" w:space="0" w:color="auto"/>
        <w:right w:val="none" w:sz="0" w:space="0" w:color="auto"/>
      </w:divBdr>
    </w:div>
    <w:div w:id="20219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10AB-0198-44EA-9B0E-FD810029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946</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Rayssa P. Rodrigues</dc:creator>
  <cp:keywords/>
  <dc:description/>
  <cp:lastModifiedBy>João Guilherme Cabral</cp:lastModifiedBy>
  <cp:revision>9</cp:revision>
  <cp:lastPrinted>2020-07-30T18:55:00Z</cp:lastPrinted>
  <dcterms:created xsi:type="dcterms:W3CDTF">2020-09-04T17:45:00Z</dcterms:created>
  <dcterms:modified xsi:type="dcterms:W3CDTF">2021-07-08T14:35:00Z</dcterms:modified>
</cp:coreProperties>
</file>